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5B0" w:rsidRPr="00F34EE4" w:rsidRDefault="005765B0" w:rsidP="00A414A6">
      <w:pPr>
        <w:autoSpaceDE w:val="0"/>
        <w:autoSpaceDN w:val="0"/>
        <w:adjustRightInd w:val="0"/>
        <w:spacing w:after="0" w:line="240" w:lineRule="auto"/>
        <w:jc w:val="center"/>
        <w:rPr>
          <w:rFonts w:ascii="Times New Roman" w:hAnsi="Times New Roman" w:cs="Times New Roman"/>
          <w:b/>
          <w:bCs/>
          <w:color w:val="7030A0"/>
          <w:sz w:val="35"/>
          <w:szCs w:val="35"/>
        </w:rPr>
      </w:pPr>
      <w:r w:rsidRPr="00F34EE4">
        <w:rPr>
          <w:rFonts w:ascii="Times New Roman" w:hAnsi="Times New Roman" w:cs="Times New Roman"/>
          <w:b/>
          <w:bCs/>
          <w:color w:val="7030A0"/>
          <w:sz w:val="35"/>
          <w:szCs w:val="35"/>
        </w:rPr>
        <w:t>M.Sc ZOOLOGY</w:t>
      </w:r>
    </w:p>
    <w:p w:rsidR="005765B0" w:rsidRPr="00F34EE4" w:rsidRDefault="005765B0" w:rsidP="00A414A6">
      <w:pPr>
        <w:autoSpaceDE w:val="0"/>
        <w:autoSpaceDN w:val="0"/>
        <w:adjustRightInd w:val="0"/>
        <w:spacing w:after="0" w:line="240" w:lineRule="auto"/>
        <w:jc w:val="center"/>
        <w:rPr>
          <w:rFonts w:ascii="Times New Roman" w:hAnsi="Times New Roman" w:cs="Times New Roman"/>
          <w:b/>
          <w:bCs/>
          <w:color w:val="7030A0"/>
          <w:sz w:val="31"/>
          <w:szCs w:val="31"/>
        </w:rPr>
      </w:pPr>
      <w:r w:rsidRPr="00F34EE4">
        <w:rPr>
          <w:rFonts w:ascii="Times New Roman" w:hAnsi="Times New Roman" w:cs="Times New Roman"/>
          <w:b/>
          <w:bCs/>
          <w:color w:val="7030A0"/>
          <w:sz w:val="31"/>
          <w:szCs w:val="31"/>
        </w:rPr>
        <w:t xml:space="preserve">PAPER III – CELL AND MOLECULAR BIOLOGY- </w:t>
      </w:r>
      <w:r w:rsidRPr="00F34EE4">
        <w:rPr>
          <w:rFonts w:ascii="Times New Roman" w:hAnsi="Times New Roman" w:cs="Times New Roman"/>
          <w:b/>
          <w:bCs/>
          <w:color w:val="C00000"/>
          <w:sz w:val="31"/>
          <w:szCs w:val="31"/>
        </w:rPr>
        <w:t>DZO13</w:t>
      </w:r>
    </w:p>
    <w:p w:rsidR="00A414A6" w:rsidRPr="00F34EE4" w:rsidRDefault="00A414A6" w:rsidP="00A414A6">
      <w:pPr>
        <w:autoSpaceDE w:val="0"/>
        <w:autoSpaceDN w:val="0"/>
        <w:adjustRightInd w:val="0"/>
        <w:spacing w:after="0" w:line="240" w:lineRule="auto"/>
        <w:jc w:val="center"/>
        <w:rPr>
          <w:rFonts w:ascii="Times New Roman" w:hAnsi="Times New Roman" w:cs="Times New Roman"/>
          <w:b/>
          <w:bCs/>
          <w:color w:val="7030A0"/>
          <w:sz w:val="37"/>
          <w:szCs w:val="37"/>
        </w:rPr>
      </w:pPr>
      <w:r w:rsidRPr="00F34EE4">
        <w:rPr>
          <w:rFonts w:ascii="Times New Roman" w:hAnsi="Times New Roman" w:cs="Times New Roman"/>
          <w:b/>
          <w:bCs/>
          <w:color w:val="7030A0"/>
          <w:sz w:val="37"/>
          <w:szCs w:val="37"/>
        </w:rPr>
        <w:t>Unit -I</w:t>
      </w:r>
    </w:p>
    <w:p w:rsidR="00A414A6" w:rsidRPr="00F34EE4" w:rsidRDefault="00A414A6" w:rsidP="00A414A6">
      <w:pPr>
        <w:autoSpaceDE w:val="0"/>
        <w:autoSpaceDN w:val="0"/>
        <w:adjustRightInd w:val="0"/>
        <w:spacing w:after="0" w:line="240" w:lineRule="auto"/>
        <w:jc w:val="center"/>
        <w:rPr>
          <w:rFonts w:ascii="Times New Roman" w:hAnsi="Times New Roman" w:cs="Times New Roman"/>
          <w:b/>
          <w:bCs/>
          <w:color w:val="FF0000"/>
          <w:sz w:val="35"/>
          <w:szCs w:val="35"/>
        </w:rPr>
      </w:pPr>
      <w:r w:rsidRPr="00F34EE4">
        <w:rPr>
          <w:rFonts w:ascii="Times New Roman" w:hAnsi="Times New Roman" w:cs="Times New Roman"/>
          <w:b/>
          <w:bCs/>
          <w:color w:val="FF0000"/>
          <w:sz w:val="35"/>
          <w:szCs w:val="35"/>
        </w:rPr>
        <w:t>Plasma membrane and intracellular</w:t>
      </w:r>
    </w:p>
    <w:p w:rsidR="00A414A6" w:rsidRPr="00F34EE4" w:rsidRDefault="00A414A6" w:rsidP="00A414A6">
      <w:pPr>
        <w:autoSpaceDE w:val="0"/>
        <w:autoSpaceDN w:val="0"/>
        <w:adjustRightInd w:val="0"/>
        <w:spacing w:after="0" w:line="240" w:lineRule="auto"/>
        <w:jc w:val="center"/>
        <w:rPr>
          <w:rFonts w:ascii="Times New Roman" w:hAnsi="Times New Roman" w:cs="Times New Roman"/>
          <w:b/>
          <w:bCs/>
          <w:color w:val="FF0000"/>
          <w:sz w:val="35"/>
          <w:szCs w:val="35"/>
        </w:rPr>
      </w:pPr>
      <w:r w:rsidRPr="00F34EE4">
        <w:rPr>
          <w:rFonts w:ascii="Times New Roman" w:hAnsi="Times New Roman" w:cs="Times New Roman"/>
          <w:b/>
          <w:bCs/>
          <w:color w:val="FF0000"/>
          <w:sz w:val="35"/>
          <w:szCs w:val="35"/>
        </w:rPr>
        <w:t>Compartments</w:t>
      </w:r>
    </w:p>
    <w:p w:rsidR="00A414A6" w:rsidRPr="00F34EE4" w:rsidRDefault="00A414A6" w:rsidP="00A414A6">
      <w:pPr>
        <w:autoSpaceDE w:val="0"/>
        <w:autoSpaceDN w:val="0"/>
        <w:adjustRightInd w:val="0"/>
        <w:spacing w:after="0" w:line="240" w:lineRule="auto"/>
        <w:jc w:val="center"/>
        <w:rPr>
          <w:rFonts w:ascii="Times New Roman" w:hAnsi="Times New Roman" w:cs="Times New Roman"/>
          <w:b/>
          <w:bCs/>
          <w:sz w:val="53"/>
          <w:szCs w:val="53"/>
        </w:rPr>
      </w:pPr>
    </w:p>
    <w:p w:rsidR="00A414A6" w:rsidRPr="00F34EE4" w:rsidRDefault="005765B0" w:rsidP="00F34EE4">
      <w:pPr>
        <w:autoSpaceDE w:val="0"/>
        <w:autoSpaceDN w:val="0"/>
        <w:adjustRightInd w:val="0"/>
        <w:spacing w:after="0" w:line="240" w:lineRule="auto"/>
        <w:rPr>
          <w:rFonts w:ascii="Times New Roman" w:hAnsi="Times New Roman" w:cs="Times New Roman"/>
          <w:b/>
          <w:bCs/>
          <w:sz w:val="30"/>
          <w:szCs w:val="30"/>
        </w:rPr>
      </w:pPr>
      <w:r w:rsidRPr="00F34EE4">
        <w:rPr>
          <w:rFonts w:ascii="Times New Roman" w:hAnsi="Times New Roman" w:cs="Times New Roman"/>
          <w:b/>
          <w:bCs/>
          <w:sz w:val="30"/>
          <w:szCs w:val="30"/>
        </w:rPr>
        <w:t>SYNOPSIS</w:t>
      </w:r>
      <w:r w:rsidR="00A414A6" w:rsidRPr="00F34EE4">
        <w:rPr>
          <w:rFonts w:ascii="Times New Roman" w:hAnsi="Times New Roman" w:cs="Times New Roman"/>
          <w:b/>
          <w:bCs/>
          <w:sz w:val="30"/>
          <w:szCs w:val="30"/>
        </w:rPr>
        <w:t xml:space="preserve"> of the Unit</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Plasma membrane</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(A) Structure</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(B) Functions</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Principles of Membrane Transport</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Carrier Proteins</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 xml:space="preserve"> ION Channels</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Endoplasmic Reticulum</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(A) Structure</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(B) Functions</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Signal Recognition Particles</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ER. Signal Peptides &amp; Signal Transduction</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Summary</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Glossary</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Self Learning Exercise</w:t>
      </w:r>
    </w:p>
    <w:p w:rsidR="00A414A6" w:rsidRPr="00F34EE4" w:rsidRDefault="00A414A6" w:rsidP="00F34EE4">
      <w:pPr>
        <w:autoSpaceDE w:val="0"/>
        <w:autoSpaceDN w:val="0"/>
        <w:adjustRightInd w:val="0"/>
        <w:spacing w:after="0" w:line="240" w:lineRule="auto"/>
        <w:rPr>
          <w:rFonts w:ascii="Times New Roman" w:hAnsi="Times New Roman" w:cs="Times New Roman"/>
          <w:sz w:val="30"/>
          <w:szCs w:val="30"/>
        </w:rPr>
      </w:pPr>
      <w:r w:rsidRPr="00F34EE4">
        <w:rPr>
          <w:rFonts w:ascii="Times New Roman" w:hAnsi="Times New Roman" w:cs="Times New Roman"/>
          <w:sz w:val="30"/>
          <w:szCs w:val="30"/>
        </w:rPr>
        <w:t>References</w:t>
      </w:r>
    </w:p>
    <w:p w:rsidR="00F34EE4" w:rsidRDefault="00F34EE4" w:rsidP="00F34EE4">
      <w:pPr>
        <w:autoSpaceDE w:val="0"/>
        <w:autoSpaceDN w:val="0"/>
        <w:adjustRightInd w:val="0"/>
        <w:spacing w:after="0" w:line="240" w:lineRule="auto"/>
        <w:rPr>
          <w:rFonts w:ascii="Kokila" w:hAnsi="Kokila" w:cs="Kokila"/>
          <w:sz w:val="30"/>
          <w:szCs w:val="30"/>
        </w:rPr>
      </w:pPr>
    </w:p>
    <w:p w:rsidR="00A414A6" w:rsidRPr="00861B45" w:rsidRDefault="00A414A6" w:rsidP="00A414A6">
      <w:pPr>
        <w:autoSpaceDE w:val="0"/>
        <w:autoSpaceDN w:val="0"/>
        <w:adjustRightInd w:val="0"/>
        <w:spacing w:after="0" w:line="240" w:lineRule="auto"/>
        <w:rPr>
          <w:rFonts w:ascii="Times New Roman" w:hAnsi="Times New Roman" w:cs="Times New Roman"/>
          <w:b/>
          <w:bCs/>
          <w:sz w:val="24"/>
          <w:szCs w:val="24"/>
        </w:rPr>
      </w:pPr>
      <w:r w:rsidRPr="00861B45">
        <w:rPr>
          <w:rFonts w:ascii="Times New Roman" w:hAnsi="Times New Roman" w:cs="Times New Roman"/>
          <w:b/>
          <w:bCs/>
          <w:sz w:val="24"/>
          <w:szCs w:val="24"/>
        </w:rPr>
        <w:t>Plasma membrane</w:t>
      </w:r>
    </w:p>
    <w:p w:rsidR="00E0456C"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14A6" w:rsidRPr="00861B45">
        <w:rPr>
          <w:rFonts w:ascii="Times New Roman" w:hAnsi="Times New Roman" w:cs="Times New Roman"/>
          <w:sz w:val="24"/>
          <w:szCs w:val="24"/>
        </w:rPr>
        <w:t>Every living cell is externally covered by a thin transparent electron microscopic, elastic regenerative and selective permeable membrane called plasma membrane. It is quasi fluid in nature. According to Singer and Nicolson  it is “protein iceberg in a sea of lipid”. A cell wall lies external to plasmalemma in plant cells, many monerans, some protists and fungal cells. Membranes also occur inside the cells. They are collectively called biomembranes. The term cell  membrane was given by C. Nageli and C. Cramer (1855) for outer membrane covering of the portoplast. It was replaced by the term plasmalemma or plasma membrane by Plowe (1931).</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p>
    <w:p w:rsidR="00A414A6" w:rsidRDefault="008B7468" w:rsidP="008B7468">
      <w:pPr>
        <w:autoSpaceDE w:val="0"/>
        <w:autoSpaceDN w:val="0"/>
        <w:adjustRightInd w:val="0"/>
        <w:spacing w:after="0" w:line="360" w:lineRule="auto"/>
        <w:jc w:val="both"/>
        <w:rPr>
          <w:rFonts w:ascii="Kokila" w:hAnsi="Kokila" w:cs="Kokila"/>
          <w:sz w:val="30"/>
          <w:szCs w:val="30"/>
        </w:rPr>
      </w:pPr>
      <w:r>
        <w:rPr>
          <w:rFonts w:ascii="Times New Roman" w:hAnsi="Times New Roman" w:cs="Times New Roman"/>
          <w:sz w:val="24"/>
          <w:szCs w:val="24"/>
        </w:rPr>
        <w:tab/>
      </w:r>
      <w:r w:rsidR="00A414A6" w:rsidRPr="00861B45">
        <w:rPr>
          <w:rFonts w:ascii="Times New Roman" w:hAnsi="Times New Roman" w:cs="Times New Roman"/>
          <w:sz w:val="24"/>
          <w:szCs w:val="24"/>
        </w:rPr>
        <w:t xml:space="preserve">Proteins lipoprotein (Lipid +Protein) are the major component forming 60% of the plasma membrane. Proteins provide mechanical strength and responsible for transportation of different substances. Proteins also act as enzyme. Lipids account may 28%-79% depending upon the type of cell and organism involved(in humans, myelin 79%). Because of the presence of lipids, membranes are always continuous, unbroken structures and are deformable and their over all shape can change. The </w:t>
      </w:r>
      <w:r w:rsidR="00A414A6" w:rsidRPr="00861B45">
        <w:rPr>
          <w:rFonts w:ascii="Times New Roman" w:hAnsi="Times New Roman" w:cs="Times New Roman"/>
          <w:sz w:val="24"/>
          <w:szCs w:val="24"/>
        </w:rPr>
        <w:lastRenderedPageBreak/>
        <w:t>lipids of plasma membra ne are of three types namely phospholipids, glycolipids and sterols. A glycolipid may be cerebroside or</w:t>
      </w:r>
      <w:r w:rsidR="00A414A6">
        <w:rPr>
          <w:rFonts w:ascii="Kokila" w:hAnsi="Kokila" w:cs="Kokila"/>
          <w:sz w:val="30"/>
          <w:szCs w:val="30"/>
        </w:rPr>
        <w:t>ganglioside. The sterol found in the membrane may be cholesterol (Animals), phytosterol (Plants) or ergosterol (Microorganisms). A lipid molecule is distinguishable into a head of glycerol and two tails of fatty acids.</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Pr>
          <w:rFonts w:ascii="Kokila" w:hAnsi="Kokila" w:cs="Kokila"/>
          <w:sz w:val="30"/>
          <w:szCs w:val="30"/>
        </w:rPr>
        <w:tab/>
      </w:r>
      <w:r w:rsidRPr="00861B45">
        <w:rPr>
          <w:rFonts w:ascii="Times New Roman" w:hAnsi="Times New Roman" w:cs="Times New Roman"/>
          <w:sz w:val="24"/>
          <w:szCs w:val="24"/>
        </w:rPr>
        <w:t>Carbohydrates form 2%–10%. Oligosaccharides are the main carbohydrates  present in plasma membrane. The carbohydrates of plasma membrane are covalently linked to both lipid and protein components. The common sugars found in the plasma membrane are D – glucose, D – mannose, D – glactose, N – acetyl glucosamine, N – acetyl galoactosamine (Both are amino sugars) and sialic acid. Generally the terminal sugar of oligosaccharides is sialic acids (Also known as N – acetylneuraminic acid NANA) which gives them a negative charge.</w:t>
      </w:r>
    </w:p>
    <w:p w:rsidR="00A414A6" w:rsidRPr="00861B45" w:rsidRDefault="00F34EE4"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A.</w:t>
      </w:r>
      <w:r w:rsidR="00A414A6" w:rsidRPr="00861B45">
        <w:rPr>
          <w:rFonts w:ascii="Times New Roman" w:hAnsi="Times New Roman" w:cs="Times New Roman"/>
          <w:b/>
          <w:bCs/>
          <w:sz w:val="24"/>
          <w:szCs w:val="24"/>
        </w:rPr>
        <w:t xml:space="preserve">Structure : </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 </w:t>
      </w:r>
      <w:r w:rsidRPr="00861B45">
        <w:rPr>
          <w:rFonts w:ascii="Times New Roman" w:hAnsi="Times New Roman" w:cs="Times New Roman"/>
          <w:b/>
          <w:bCs/>
          <w:sz w:val="24"/>
          <w:szCs w:val="24"/>
        </w:rPr>
        <w:tab/>
      </w:r>
      <w:r w:rsidRPr="00861B45">
        <w:rPr>
          <w:rFonts w:ascii="Times New Roman" w:hAnsi="Times New Roman" w:cs="Times New Roman"/>
          <w:sz w:val="24"/>
          <w:szCs w:val="24"/>
        </w:rPr>
        <w:t>Under electron microscope the plasma membrane appears three layered, i.e. trilaminar or tripertite. One optically light layer is of lipid and on both sides two optically dense protein layers are present.  Generally the plasma membrane is 75 Å thick (75 – 100Å), light layer is 35 Å</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while dark layers are in thickness.</w:t>
      </w:r>
    </w:p>
    <w:p w:rsidR="00A414A6" w:rsidRPr="00861B45" w:rsidRDefault="00A414A6"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 xml:space="preserve">Molecular structure and different models : </w:t>
      </w:r>
    </w:p>
    <w:p w:rsidR="00A414A6"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14A6" w:rsidRPr="00861B45">
        <w:rPr>
          <w:rFonts w:ascii="Times New Roman" w:hAnsi="Times New Roman" w:cs="Times New Roman"/>
          <w:sz w:val="24"/>
          <w:szCs w:val="24"/>
        </w:rPr>
        <w:t>Several models have been  proposed to explain the structure and function of the plasma membrane.</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 </w:t>
      </w:r>
      <w:r w:rsidRPr="00861B45">
        <w:rPr>
          <w:rFonts w:ascii="Times New Roman" w:hAnsi="Times New Roman" w:cs="Times New Roman"/>
          <w:b/>
          <w:bCs/>
          <w:sz w:val="24"/>
          <w:szCs w:val="24"/>
        </w:rPr>
        <w:t xml:space="preserve">Overton’s model : </w:t>
      </w:r>
      <w:r w:rsidRPr="00861B45">
        <w:rPr>
          <w:rFonts w:ascii="Times New Roman" w:hAnsi="Times New Roman" w:cs="Times New Roman"/>
          <w:sz w:val="24"/>
          <w:szCs w:val="24"/>
        </w:rPr>
        <w:t>It suggests that the plasma membrane is composed of a thin lipid bilayer.</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 </w:t>
      </w:r>
      <w:r w:rsidRPr="00861B45">
        <w:rPr>
          <w:rFonts w:ascii="Times New Roman" w:hAnsi="Times New Roman" w:cs="Times New Roman"/>
          <w:b/>
          <w:bCs/>
          <w:sz w:val="24"/>
          <w:szCs w:val="24"/>
        </w:rPr>
        <w:t xml:space="preserve">Sandwich model : </w:t>
      </w:r>
      <w:r w:rsidRPr="00861B45">
        <w:rPr>
          <w:rFonts w:ascii="Times New Roman" w:hAnsi="Times New Roman" w:cs="Times New Roman"/>
          <w:sz w:val="24"/>
          <w:szCs w:val="24"/>
        </w:rPr>
        <w:t>It was proposed by Davson and Danielli (1935). According to this model the light biomolecular lipid layer is sandwiched between two dense protein layers. This model was also said to be unit membrane hypothesis.</w:t>
      </w:r>
    </w:p>
    <w:p w:rsidR="00A414A6" w:rsidRDefault="00A414A6" w:rsidP="00A414A6">
      <w:pPr>
        <w:autoSpaceDE w:val="0"/>
        <w:autoSpaceDN w:val="0"/>
        <w:adjustRightInd w:val="0"/>
        <w:spacing w:after="0" w:line="240" w:lineRule="auto"/>
      </w:pPr>
      <w:r>
        <w:rPr>
          <w:noProof/>
        </w:rPr>
        <w:drawing>
          <wp:inline distT="0" distB="0" distL="0" distR="0">
            <wp:extent cx="5514975" cy="2705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14975" cy="2705100"/>
                    </a:xfrm>
                    <a:prstGeom prst="rect">
                      <a:avLst/>
                    </a:prstGeom>
                    <a:noFill/>
                    <a:ln w="9525">
                      <a:noFill/>
                      <a:miter lim="800000"/>
                      <a:headEnd/>
                      <a:tailEnd/>
                    </a:ln>
                  </pic:spPr>
                </pic:pic>
              </a:graphicData>
            </a:graphic>
          </wp:inline>
        </w:drawing>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lastRenderedPageBreak/>
        <w:t xml:space="preserve">(iii) </w:t>
      </w:r>
      <w:r w:rsidRPr="00861B45">
        <w:rPr>
          <w:rFonts w:ascii="Times New Roman" w:hAnsi="Times New Roman" w:cs="Times New Roman"/>
          <w:b/>
          <w:bCs/>
          <w:sz w:val="24"/>
          <w:szCs w:val="24"/>
        </w:rPr>
        <w:t xml:space="preserve">Robertson’s unit membrane model : </w:t>
      </w:r>
      <w:r w:rsidRPr="00861B45">
        <w:rPr>
          <w:rFonts w:ascii="Times New Roman" w:hAnsi="Times New Roman" w:cs="Times New Roman"/>
          <w:sz w:val="24"/>
          <w:szCs w:val="24"/>
        </w:rPr>
        <w:t>It states that all cytoplasmic membranes have a similar structure of three layers with and electron transparent phospholipid bilayer being sandwiched between two electron dense layer of proteins. All biomembranes are either made of a unit membrane or a multiple of unit membrane. Its thickness is about 75 Å with a central lipid layer of 35 Å thick and two peripheral protein layers of 20 Å thick.</w:t>
      </w:r>
    </w:p>
    <w:p w:rsidR="00A414A6" w:rsidRDefault="00A414A6" w:rsidP="00A414A6">
      <w:pPr>
        <w:autoSpaceDE w:val="0"/>
        <w:autoSpaceDN w:val="0"/>
        <w:adjustRightInd w:val="0"/>
        <w:spacing w:after="0" w:line="240" w:lineRule="auto"/>
        <w:jc w:val="center"/>
      </w:pPr>
      <w:r>
        <w:rPr>
          <w:noProof/>
        </w:rPr>
        <w:drawing>
          <wp:inline distT="0" distB="0" distL="0" distR="0">
            <wp:extent cx="2619375" cy="16192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19375" cy="1619250"/>
                    </a:xfrm>
                    <a:prstGeom prst="rect">
                      <a:avLst/>
                    </a:prstGeom>
                    <a:noFill/>
                    <a:ln w="9525">
                      <a:noFill/>
                      <a:miter lim="800000"/>
                      <a:headEnd/>
                      <a:tailEnd/>
                    </a:ln>
                  </pic:spPr>
                </pic:pic>
              </a:graphicData>
            </a:graphic>
          </wp:inline>
        </w:drawing>
      </w:r>
    </w:p>
    <w:p w:rsidR="00A414A6" w:rsidRDefault="00A414A6" w:rsidP="00A414A6">
      <w:pPr>
        <w:autoSpaceDE w:val="0"/>
        <w:autoSpaceDN w:val="0"/>
        <w:adjustRightInd w:val="0"/>
        <w:spacing w:after="0" w:line="240" w:lineRule="auto"/>
        <w:jc w:val="center"/>
      </w:pPr>
    </w:p>
    <w:p w:rsidR="00A414A6" w:rsidRPr="00861B45" w:rsidRDefault="00A414A6"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 xml:space="preserve">(iv) </w:t>
      </w:r>
      <w:r w:rsidRPr="00861B45">
        <w:rPr>
          <w:rFonts w:ascii="Times New Roman" w:hAnsi="Times New Roman" w:cs="Times New Roman"/>
          <w:b/>
          <w:bCs/>
          <w:sz w:val="24"/>
          <w:szCs w:val="24"/>
        </w:rPr>
        <w:t xml:space="preserve">Fluid mosaic model : </w:t>
      </w:r>
      <w:r w:rsidRPr="00861B45">
        <w:rPr>
          <w:rFonts w:ascii="Times New Roman" w:hAnsi="Times New Roman" w:cs="Times New Roman"/>
          <w:sz w:val="24"/>
          <w:szCs w:val="24"/>
        </w:rPr>
        <w:t xml:space="preserve">The most important and widely accepted latest model for plasma membrane was given by </w:t>
      </w:r>
      <w:r w:rsidRPr="00861B45">
        <w:rPr>
          <w:rFonts w:ascii="Times New Roman" w:hAnsi="Times New Roman" w:cs="Times New Roman"/>
          <w:b/>
          <w:bCs/>
          <w:sz w:val="24"/>
          <w:szCs w:val="24"/>
        </w:rPr>
        <w:t>Singer and Nicolson in 1972</w:t>
      </w:r>
      <w:r w:rsidRPr="00861B45">
        <w:rPr>
          <w:rFonts w:ascii="Times New Roman" w:hAnsi="Times New Roman" w:cs="Times New Roman"/>
          <w:sz w:val="24"/>
          <w:szCs w:val="24"/>
        </w:rPr>
        <w:t>. According to them it is “protein iceberg in a sea of lipids.”</w:t>
      </w:r>
    </w:p>
    <w:p w:rsidR="00A414A6" w:rsidRDefault="00A414A6" w:rsidP="008B7468">
      <w:pPr>
        <w:autoSpaceDE w:val="0"/>
        <w:autoSpaceDN w:val="0"/>
        <w:adjustRightInd w:val="0"/>
        <w:spacing w:after="0" w:line="360" w:lineRule="auto"/>
        <w:jc w:val="center"/>
      </w:pPr>
      <w:r>
        <w:rPr>
          <w:noProof/>
        </w:rPr>
        <w:drawing>
          <wp:inline distT="0" distB="0" distL="0" distR="0">
            <wp:extent cx="3800475" cy="2847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800475" cy="2847975"/>
                    </a:xfrm>
                    <a:prstGeom prst="rect">
                      <a:avLst/>
                    </a:prstGeom>
                    <a:noFill/>
                    <a:ln w="9525">
                      <a:noFill/>
                      <a:miter lim="800000"/>
                      <a:headEnd/>
                      <a:tailEnd/>
                    </a:ln>
                  </pic:spPr>
                </pic:pic>
              </a:graphicData>
            </a:graphic>
          </wp:inline>
        </w:drawing>
      </w:r>
    </w:p>
    <w:p w:rsidR="00A414A6"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14A6" w:rsidRPr="00861B45">
        <w:rPr>
          <w:rFonts w:ascii="Times New Roman" w:hAnsi="Times New Roman" w:cs="Times New Roman"/>
          <w:sz w:val="24"/>
          <w:szCs w:val="24"/>
        </w:rPr>
        <w:t>According to this model, the cell membrane consists of a highly viscous fluid matrix of two layers of phospholipid molecules. These serve as relatively impermeable barrier to the passage of most water soluble molecules. Protein molecules occur in the membrane, but not in continuous layer; Instead, these</w:t>
      </w:r>
      <w:r w:rsidR="005A7765" w:rsidRPr="00861B45">
        <w:rPr>
          <w:rFonts w:ascii="Times New Roman" w:hAnsi="Times New Roman" w:cs="Times New Roman"/>
          <w:sz w:val="24"/>
          <w:szCs w:val="24"/>
        </w:rPr>
        <w:t xml:space="preserve"> </w:t>
      </w:r>
      <w:r w:rsidR="00A414A6" w:rsidRPr="00861B45">
        <w:rPr>
          <w:rFonts w:ascii="Times New Roman" w:hAnsi="Times New Roman" w:cs="Times New Roman"/>
          <w:sz w:val="24"/>
          <w:szCs w:val="24"/>
        </w:rPr>
        <w:t xml:space="preserve">occur as separate particles asymmetrical arranged in a mosaic pattern. Some of these are loosely bound at the polar surfaces of lipid layers, called peripheral or extrinsic proteins. Others penetrate deeply into the lipid layer called integral or intrinsic proteins. Some of the integral proteins penetrate through the phospholipid layers and project on both the surface. These are called trans membrane or tunnel proteins (glycophorins). Singly or in groups, they function as channels for passage of water ions and other solutes. The channels may have gate mechanism for opening in response to specific condition. </w:t>
      </w:r>
      <w:r w:rsidR="00A414A6" w:rsidRPr="00861B45">
        <w:rPr>
          <w:rFonts w:ascii="Times New Roman" w:hAnsi="Times New Roman" w:cs="Times New Roman"/>
          <w:sz w:val="24"/>
          <w:szCs w:val="24"/>
        </w:rPr>
        <w:lastRenderedPageBreak/>
        <w:t>The carbohydrates occur only at the outer surface of the membrane. Their molecules are covalently linked to the polar heads of some lipid molecules (forming glycolipids) and most of the proteins exposed at outer surface (formingglycoproteins).</w:t>
      </w:r>
    </w:p>
    <w:p w:rsidR="00A414A6"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14A6" w:rsidRPr="00861B45">
        <w:rPr>
          <w:rFonts w:ascii="Times New Roman" w:hAnsi="Times New Roman" w:cs="Times New Roman"/>
          <w:sz w:val="24"/>
          <w:szCs w:val="24"/>
        </w:rPr>
        <w:t>The sugar protions of glycolipids and glycoproteins are involved in recognition</w:t>
      </w:r>
      <w:r w:rsidR="005A7765" w:rsidRPr="00861B45">
        <w:rPr>
          <w:rFonts w:ascii="Times New Roman" w:hAnsi="Times New Roman" w:cs="Times New Roman"/>
          <w:sz w:val="24"/>
          <w:szCs w:val="24"/>
        </w:rPr>
        <w:t xml:space="preserve"> </w:t>
      </w:r>
      <w:r w:rsidR="00A414A6" w:rsidRPr="00861B45">
        <w:rPr>
          <w:rFonts w:ascii="Times New Roman" w:hAnsi="Times New Roman" w:cs="Times New Roman"/>
          <w:sz w:val="24"/>
          <w:szCs w:val="24"/>
        </w:rPr>
        <w:t>mechanisms :–</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(a) Sugar recognition sites of two neighbouring cells may bind each other</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causing cell to cell adhesion. This enables cells to orientate themselves</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and to form tissues.</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(b) Through glycoproteins, bacteria recognise each other. e.g., female</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bacteria are recognised by male bacteria.</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(c) These provide the basis of immune response and various control system,</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where glycoproteins act as antigens. Lipid and integral proteins are</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amphipathic in nature i.e., they have hydrophilic and hydrophobic</w:t>
      </w:r>
    </w:p>
    <w:p w:rsidR="00A414A6" w:rsidRPr="00861B45" w:rsidRDefault="00A414A6"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groups within the same molecules. The NMR (Nuclear magnetic</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resonance) and ESR (Electron spin resonance) studies showed that the</w:t>
      </w:r>
      <w:r w:rsidR="005A7765" w:rsidRPr="00861B45">
        <w:rPr>
          <w:rFonts w:ascii="Times New Roman" w:hAnsi="Times New Roman" w:cs="Times New Roman"/>
          <w:sz w:val="24"/>
          <w:szCs w:val="24"/>
        </w:rPr>
        <w:t xml:space="preserve"> </w:t>
      </w:r>
      <w:r w:rsidRPr="00861B45">
        <w:rPr>
          <w:rFonts w:ascii="Times New Roman" w:hAnsi="Times New Roman" w:cs="Times New Roman"/>
          <w:sz w:val="24"/>
          <w:szCs w:val="24"/>
        </w:rPr>
        <w:t>membrane is dynamic. The lipid tails show flexibility. The molecule can</w:t>
      </w:r>
      <w:r w:rsidR="00861B45">
        <w:rPr>
          <w:rFonts w:ascii="Times New Roman" w:hAnsi="Times New Roman" w:cs="Times New Roman"/>
          <w:sz w:val="24"/>
          <w:szCs w:val="24"/>
        </w:rPr>
        <w:t xml:space="preserve"> </w:t>
      </w:r>
      <w:r w:rsidRPr="00861B45">
        <w:rPr>
          <w:rFonts w:ascii="Times New Roman" w:hAnsi="Times New Roman" w:cs="Times New Roman"/>
          <w:sz w:val="24"/>
          <w:szCs w:val="24"/>
        </w:rPr>
        <w:t>rotate or show flip flop motion.</w:t>
      </w:r>
    </w:p>
    <w:p w:rsidR="00A414A6" w:rsidRPr="00861B45" w:rsidRDefault="00A414A6" w:rsidP="00A74551">
      <w:pPr>
        <w:autoSpaceDE w:val="0"/>
        <w:autoSpaceDN w:val="0"/>
        <w:adjustRightInd w:val="0"/>
        <w:spacing w:after="0" w:line="240" w:lineRule="auto"/>
        <w:jc w:val="center"/>
        <w:rPr>
          <w:rFonts w:ascii="Times New Roman" w:hAnsi="Times New Roman" w:cs="Times New Roman"/>
          <w:b/>
          <w:bCs/>
          <w:sz w:val="24"/>
          <w:szCs w:val="24"/>
        </w:rPr>
      </w:pPr>
      <w:r w:rsidRPr="00861B45">
        <w:rPr>
          <w:rFonts w:ascii="Times New Roman" w:hAnsi="Times New Roman" w:cs="Times New Roman"/>
          <w:b/>
          <w:bCs/>
          <w:sz w:val="24"/>
          <w:szCs w:val="24"/>
        </w:rPr>
        <w:t>Difference between protein types</w:t>
      </w:r>
    </w:p>
    <w:tbl>
      <w:tblPr>
        <w:tblStyle w:val="TableGrid"/>
        <w:tblW w:w="0" w:type="auto"/>
        <w:tblLook w:val="04A0"/>
      </w:tblPr>
      <w:tblGrid>
        <w:gridCol w:w="5148"/>
        <w:gridCol w:w="5148"/>
      </w:tblGrid>
      <w:tr w:rsidR="005A7765" w:rsidRPr="00861B45" w:rsidTr="005A7765">
        <w:tc>
          <w:tcPr>
            <w:tcW w:w="5148" w:type="dxa"/>
          </w:tcPr>
          <w:p w:rsidR="005A7765" w:rsidRPr="00861B45" w:rsidRDefault="005A7765" w:rsidP="00A74551">
            <w:pPr>
              <w:autoSpaceDE w:val="0"/>
              <w:autoSpaceDN w:val="0"/>
              <w:adjustRightInd w:val="0"/>
              <w:jc w:val="center"/>
              <w:rPr>
                <w:rFonts w:ascii="Times New Roman" w:hAnsi="Times New Roman" w:cs="Times New Roman"/>
                <w:b/>
                <w:bCs/>
                <w:sz w:val="24"/>
                <w:szCs w:val="24"/>
              </w:rPr>
            </w:pPr>
            <w:r w:rsidRPr="00861B45">
              <w:rPr>
                <w:rFonts w:ascii="Times New Roman" w:hAnsi="Times New Roman" w:cs="Times New Roman"/>
                <w:b/>
                <w:bCs/>
                <w:sz w:val="24"/>
                <w:szCs w:val="24"/>
              </w:rPr>
              <w:t>Extrinsic Protein</w:t>
            </w:r>
          </w:p>
        </w:tc>
        <w:tc>
          <w:tcPr>
            <w:tcW w:w="5148" w:type="dxa"/>
          </w:tcPr>
          <w:p w:rsidR="005A7765" w:rsidRPr="00861B45" w:rsidRDefault="005A7765" w:rsidP="00A74551">
            <w:pPr>
              <w:autoSpaceDE w:val="0"/>
              <w:autoSpaceDN w:val="0"/>
              <w:adjustRightInd w:val="0"/>
              <w:jc w:val="center"/>
              <w:rPr>
                <w:rFonts w:ascii="Times New Roman" w:hAnsi="Times New Roman" w:cs="Times New Roman"/>
                <w:b/>
                <w:bCs/>
                <w:sz w:val="24"/>
                <w:szCs w:val="24"/>
              </w:rPr>
            </w:pPr>
            <w:r w:rsidRPr="00861B45">
              <w:rPr>
                <w:rFonts w:ascii="Times New Roman" w:hAnsi="Times New Roman" w:cs="Times New Roman"/>
                <w:b/>
                <w:bCs/>
                <w:sz w:val="24"/>
                <w:szCs w:val="24"/>
              </w:rPr>
              <w:t>Intrinsic Protein</w:t>
            </w:r>
          </w:p>
        </w:tc>
      </w:tr>
      <w:tr w:rsidR="005A7765" w:rsidRPr="00861B45" w:rsidTr="005A7765">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These are associated with surface only.</w:t>
            </w:r>
          </w:p>
        </w:tc>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These lie throughout phospholipid matrix and project on both surfaces, also called transmembrane or tunnel protein.</w:t>
            </w:r>
          </w:p>
        </w:tc>
      </w:tr>
      <w:tr w:rsidR="005A7765" w:rsidRPr="00861B45" w:rsidTr="005A7765">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They form about 30% of the total</w:t>
            </w:r>
          </w:p>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membrane protein.</w:t>
            </w:r>
          </w:p>
        </w:tc>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They form about 70% of total</w:t>
            </w:r>
          </w:p>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membrane proteins.</w:t>
            </w:r>
          </w:p>
        </w:tc>
      </w:tr>
      <w:tr w:rsidR="005A7765" w:rsidRPr="00861B45" w:rsidTr="005A7765">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Example – Spectrin in red blood</w:t>
            </w:r>
          </w:p>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cells &amp; ATPase in mitochondria.</w:t>
            </w:r>
          </w:p>
        </w:tc>
        <w:tc>
          <w:tcPr>
            <w:tcW w:w="5148" w:type="dxa"/>
          </w:tcPr>
          <w:p w:rsidR="005A7765" w:rsidRPr="00861B45" w:rsidRDefault="005A7765" w:rsidP="005A7765">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Example – Rhodopsin in retinal rod cells.</w:t>
            </w:r>
          </w:p>
          <w:p w:rsidR="005A7765" w:rsidRPr="00861B45" w:rsidRDefault="005A7765" w:rsidP="005A7765">
            <w:pPr>
              <w:autoSpaceDE w:val="0"/>
              <w:autoSpaceDN w:val="0"/>
              <w:adjustRightInd w:val="0"/>
              <w:rPr>
                <w:rFonts w:ascii="Times New Roman" w:hAnsi="Times New Roman" w:cs="Times New Roman"/>
                <w:sz w:val="24"/>
                <w:szCs w:val="24"/>
              </w:rPr>
            </w:pPr>
          </w:p>
        </w:tc>
      </w:tr>
    </w:tbl>
    <w:p w:rsidR="005A7765" w:rsidRDefault="005A7765" w:rsidP="00A414A6">
      <w:pPr>
        <w:autoSpaceDE w:val="0"/>
        <w:autoSpaceDN w:val="0"/>
        <w:adjustRightInd w:val="0"/>
        <w:spacing w:after="0" w:line="240" w:lineRule="auto"/>
        <w:rPr>
          <w:rFonts w:ascii="Kokila-Bold" w:hAnsi="Kokila-Bold" w:cs="Kokila-Bold"/>
          <w:b/>
          <w:bCs/>
          <w:sz w:val="30"/>
          <w:szCs w:val="30"/>
        </w:rPr>
      </w:pPr>
    </w:p>
    <w:p w:rsidR="00A74551" w:rsidRPr="00861B45" w:rsidRDefault="005A7765"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Membrane</w:t>
      </w:r>
      <w:r w:rsidR="00A74551" w:rsidRPr="00861B45">
        <w:rPr>
          <w:rFonts w:ascii="Times New Roman" w:hAnsi="Times New Roman" w:cs="Times New Roman"/>
          <w:b/>
          <w:bCs/>
          <w:sz w:val="24"/>
          <w:szCs w:val="24"/>
        </w:rPr>
        <w:t xml:space="preserve"> protein can be of following types with different functions</w:t>
      </w:r>
    </w:p>
    <w:p w:rsidR="005A7765"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Carrier molecules : </w:t>
      </w:r>
      <w:r w:rsidRPr="00861B45">
        <w:rPr>
          <w:rFonts w:ascii="Times New Roman" w:hAnsi="Times New Roman" w:cs="Times New Roman"/>
          <w:sz w:val="24"/>
          <w:szCs w:val="24"/>
        </w:rPr>
        <w:t xml:space="preserve">These bind with the specific molecules into or out of the cell. This provides selective exchange of materials. The carrier protein molecules are called “permeases” </w:t>
      </w:r>
      <w:r w:rsidRPr="00861B45">
        <w:rPr>
          <w:rFonts w:ascii="Times New Roman" w:hAnsi="Times New Roman" w:cs="Times New Roman"/>
          <w:i/>
          <w:iCs/>
          <w:sz w:val="24"/>
          <w:szCs w:val="24"/>
        </w:rPr>
        <w:t>e.g., Na</w:t>
      </w:r>
      <w:r w:rsidRPr="00861B45">
        <w:rPr>
          <w:rFonts w:ascii="Times New Roman" w:hAnsi="Times New Roman" w:cs="Times New Roman"/>
          <w:sz w:val="24"/>
          <w:szCs w:val="24"/>
        </w:rPr>
        <w:t xml:space="preserve">+ – </w:t>
      </w:r>
      <w:r w:rsidRPr="00861B45">
        <w:rPr>
          <w:rFonts w:ascii="Times New Roman" w:hAnsi="Times New Roman" w:cs="Times New Roman"/>
          <w:i/>
          <w:iCs/>
          <w:sz w:val="24"/>
          <w:szCs w:val="24"/>
        </w:rPr>
        <w:t>K</w:t>
      </w:r>
      <w:r w:rsidRPr="00861B45">
        <w:rPr>
          <w:rFonts w:ascii="Times New Roman" w:hAnsi="Times New Roman" w:cs="Times New Roman"/>
          <w:sz w:val="24"/>
          <w:szCs w:val="24"/>
        </w:rPr>
        <w:t xml:space="preserve">+ pump, </w:t>
      </w:r>
      <w:r w:rsidRPr="00861B45">
        <w:rPr>
          <w:rFonts w:ascii="Times New Roman" w:hAnsi="Times New Roman" w:cs="Times New Roman"/>
          <w:i/>
          <w:iCs/>
          <w:sz w:val="24"/>
          <w:szCs w:val="24"/>
        </w:rPr>
        <w:t>Na</w:t>
      </w:r>
      <w:r w:rsidRPr="00861B45">
        <w:rPr>
          <w:rFonts w:ascii="Times New Roman" w:hAnsi="Times New Roman" w:cs="Times New Roman"/>
          <w:sz w:val="24"/>
          <w:szCs w:val="24"/>
        </w:rPr>
        <w:t xml:space="preserve">+– sugar transport. </w:t>
      </w:r>
    </w:p>
    <w:p w:rsidR="00A74551" w:rsidRDefault="00A74551" w:rsidP="00A74551">
      <w:pPr>
        <w:autoSpaceDE w:val="0"/>
        <w:autoSpaceDN w:val="0"/>
        <w:adjustRightInd w:val="0"/>
        <w:spacing w:after="0" w:line="240" w:lineRule="auto"/>
        <w:jc w:val="center"/>
      </w:pPr>
      <w:r>
        <w:rPr>
          <w:noProof/>
        </w:rPr>
        <w:drawing>
          <wp:inline distT="0" distB="0" distL="0" distR="0">
            <wp:extent cx="3609975" cy="2047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609975" cy="2047875"/>
                    </a:xfrm>
                    <a:prstGeom prst="rect">
                      <a:avLst/>
                    </a:prstGeom>
                    <a:noFill/>
                    <a:ln w="9525">
                      <a:noFill/>
                      <a:miter lim="800000"/>
                      <a:headEnd/>
                      <a:tailEnd/>
                    </a:ln>
                  </pic:spPr>
                </pic:pic>
              </a:graphicData>
            </a:graphic>
          </wp:inline>
        </w:drawing>
      </w:r>
    </w:p>
    <w:p w:rsidR="00A74551" w:rsidRDefault="00A74551" w:rsidP="00A74551">
      <w:pPr>
        <w:autoSpaceDE w:val="0"/>
        <w:autoSpaceDN w:val="0"/>
        <w:adjustRightInd w:val="0"/>
        <w:spacing w:after="0" w:line="240" w:lineRule="auto"/>
        <w:jc w:val="center"/>
      </w:pPr>
    </w:p>
    <w:p w:rsidR="00A74551" w:rsidRDefault="00A74551" w:rsidP="00A74551">
      <w:pPr>
        <w:autoSpaceDE w:val="0"/>
        <w:autoSpaceDN w:val="0"/>
        <w:adjustRightInd w:val="0"/>
        <w:spacing w:after="0" w:line="240" w:lineRule="auto"/>
        <w:jc w:val="center"/>
      </w:pPr>
    </w:p>
    <w:p w:rsidR="00A74551" w:rsidRDefault="00A74551" w:rsidP="00A74551">
      <w:pPr>
        <w:autoSpaceDE w:val="0"/>
        <w:autoSpaceDN w:val="0"/>
        <w:adjustRightInd w:val="0"/>
        <w:spacing w:after="0" w:line="240" w:lineRule="auto"/>
        <w:jc w:val="center"/>
      </w:pP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 </w:t>
      </w:r>
      <w:r w:rsidRPr="00861B45">
        <w:rPr>
          <w:rFonts w:ascii="Times New Roman" w:hAnsi="Times New Roman" w:cs="Times New Roman"/>
          <w:b/>
          <w:bCs/>
          <w:sz w:val="24"/>
          <w:szCs w:val="24"/>
        </w:rPr>
        <w:t xml:space="preserve">Receptor molecules : </w:t>
      </w:r>
      <w:r w:rsidRPr="00861B45">
        <w:rPr>
          <w:rFonts w:ascii="Times New Roman" w:hAnsi="Times New Roman" w:cs="Times New Roman"/>
          <w:sz w:val="24"/>
          <w:szCs w:val="24"/>
        </w:rPr>
        <w:t>The glycoproteins on the cell surface act as receptors that recognize and bind with specific molecules.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(iii) </w:t>
      </w:r>
      <w:r w:rsidRPr="00861B45">
        <w:rPr>
          <w:rFonts w:ascii="Times New Roman" w:hAnsi="Times New Roman" w:cs="Times New Roman"/>
          <w:b/>
          <w:bCs/>
          <w:sz w:val="24"/>
          <w:szCs w:val="24"/>
        </w:rPr>
        <w:t xml:space="preserve">Enzyme molecules : </w:t>
      </w:r>
      <w:r w:rsidRPr="00861B45">
        <w:rPr>
          <w:rFonts w:ascii="Times New Roman" w:hAnsi="Times New Roman" w:cs="Times New Roman"/>
          <w:sz w:val="24"/>
          <w:szCs w:val="24"/>
        </w:rPr>
        <w:t>The inner mitochondrial membrane carrier enzyme comprising the electron transport chain for cellular respiration.</w:t>
      </w:r>
    </w:p>
    <w:p w:rsidR="00A74551" w:rsidRPr="00861B45" w:rsidRDefault="00A74551"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sz w:val="24"/>
          <w:szCs w:val="24"/>
        </w:rPr>
        <w:t xml:space="preserve">(6) </w:t>
      </w:r>
      <w:r w:rsidRPr="00861B45">
        <w:rPr>
          <w:rFonts w:ascii="Times New Roman" w:hAnsi="Times New Roman" w:cs="Times New Roman"/>
          <w:b/>
          <w:bCs/>
          <w:sz w:val="24"/>
          <w:szCs w:val="24"/>
        </w:rPr>
        <w:t>Cell membranes are fluid and dynamic due to</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 The constituent molecules can move freely in the membrane.</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(ii) The cell membranes are constantly renewed during the cells life.</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(iii) They can repair minor injuries.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(iv) They expand and contract during cell movement and during change in shape.</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(v) They allow interactions of cells such as recognition of self and fusion of cells.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(7) </w:t>
      </w:r>
      <w:r w:rsidRPr="00861B45">
        <w:rPr>
          <w:rFonts w:ascii="Times New Roman" w:hAnsi="Times New Roman" w:cs="Times New Roman"/>
          <w:b/>
          <w:bCs/>
          <w:sz w:val="24"/>
          <w:szCs w:val="24"/>
        </w:rPr>
        <w:t xml:space="preserve">Membrane permeability : </w:t>
      </w:r>
      <w:r w:rsidRPr="00861B45">
        <w:rPr>
          <w:rFonts w:ascii="Times New Roman" w:hAnsi="Times New Roman" w:cs="Times New Roman"/>
          <w:sz w:val="24"/>
          <w:szCs w:val="24"/>
        </w:rPr>
        <w:t>According to permeability, membranes are classified as –</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 </w:t>
      </w:r>
      <w:r w:rsidRPr="00861B45">
        <w:rPr>
          <w:rFonts w:ascii="Times New Roman" w:hAnsi="Times New Roman" w:cs="Times New Roman"/>
          <w:b/>
          <w:bCs/>
          <w:sz w:val="24"/>
          <w:szCs w:val="24"/>
        </w:rPr>
        <w:t xml:space="preserve">Permeable membrane </w:t>
      </w:r>
      <w:r w:rsidRPr="00861B45">
        <w:rPr>
          <w:rFonts w:ascii="Times New Roman" w:hAnsi="Times New Roman" w:cs="Times New Roman"/>
          <w:sz w:val="24"/>
          <w:szCs w:val="24"/>
        </w:rPr>
        <w:t>: They allow both solvent and solute molecules or ions through them. e.g., cellulose wall, lignified cell walls.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 </w:t>
      </w:r>
      <w:r w:rsidRPr="00861B45">
        <w:rPr>
          <w:rFonts w:ascii="Times New Roman" w:hAnsi="Times New Roman" w:cs="Times New Roman"/>
          <w:b/>
          <w:bCs/>
          <w:sz w:val="24"/>
          <w:szCs w:val="24"/>
        </w:rPr>
        <w:t xml:space="preserve">Impermeable membrane : </w:t>
      </w:r>
      <w:r w:rsidRPr="00861B45">
        <w:rPr>
          <w:rFonts w:ascii="Times New Roman" w:hAnsi="Times New Roman" w:cs="Times New Roman"/>
          <w:sz w:val="24"/>
          <w:szCs w:val="24"/>
        </w:rPr>
        <w:t>They do not allow solute and solvent molecules. e.g., heavily cutinised or suberinised cell walls in plants.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 (iii) </w:t>
      </w:r>
      <w:r w:rsidRPr="00861B45">
        <w:rPr>
          <w:rFonts w:ascii="Times New Roman" w:hAnsi="Times New Roman" w:cs="Times New Roman"/>
          <w:b/>
          <w:bCs/>
          <w:sz w:val="24"/>
          <w:szCs w:val="24"/>
        </w:rPr>
        <w:t xml:space="preserve">Semi-permeable membrane : </w:t>
      </w:r>
      <w:r w:rsidRPr="00861B45">
        <w:rPr>
          <w:rFonts w:ascii="Times New Roman" w:hAnsi="Times New Roman" w:cs="Times New Roman"/>
          <w:sz w:val="24"/>
          <w:szCs w:val="24"/>
        </w:rPr>
        <w:t>They allow solvent molecules only. e.g., membranes of colloidion, parchment paper and copper ferrocyanide membranes.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(iv) </w:t>
      </w:r>
      <w:r w:rsidRPr="00861B45">
        <w:rPr>
          <w:rFonts w:ascii="Times New Roman" w:hAnsi="Times New Roman" w:cs="Times New Roman"/>
          <w:b/>
          <w:bCs/>
          <w:sz w:val="24"/>
          <w:szCs w:val="24"/>
        </w:rPr>
        <w:t xml:space="preserve">Differentially permeable membrane : </w:t>
      </w:r>
      <w:r w:rsidRPr="00861B45">
        <w:rPr>
          <w:rFonts w:ascii="Times New Roman" w:hAnsi="Times New Roman" w:cs="Times New Roman"/>
          <w:sz w:val="24"/>
          <w:szCs w:val="24"/>
        </w:rPr>
        <w:t>All membranes found in plants allow some solutes to pass through them along with the solvent molecules. e.g., plasma membrane, tonoplast (vacuolar membrane) etc.</w:t>
      </w:r>
    </w:p>
    <w:p w:rsidR="00A74551" w:rsidRPr="00861B45" w:rsidRDefault="00A74551"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Intercellular communications/modification of plasma membrane/following structures are derived from plasma membrane</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 </w:t>
      </w:r>
      <w:r w:rsidRPr="00861B45">
        <w:rPr>
          <w:rFonts w:ascii="Times New Roman" w:hAnsi="Times New Roman" w:cs="Times New Roman"/>
          <w:b/>
          <w:bCs/>
          <w:sz w:val="24"/>
          <w:szCs w:val="24"/>
        </w:rPr>
        <w:t xml:space="preserve">Microvilli : </w:t>
      </w:r>
      <w:r w:rsidRPr="00861B45">
        <w:rPr>
          <w:rFonts w:ascii="Times New Roman" w:hAnsi="Times New Roman" w:cs="Times New Roman"/>
          <w:sz w:val="24"/>
          <w:szCs w:val="24"/>
        </w:rPr>
        <w:t>They are fingers like evaginations of 0.1 diameter, engaged in absorption. e.g., intestinal cells, hepatic cell, mesothelial cells. The surface having microvilli is called striated border or brush</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border.</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 </w:t>
      </w:r>
      <w:r w:rsidRPr="00861B45">
        <w:rPr>
          <w:rFonts w:ascii="Times New Roman" w:hAnsi="Times New Roman" w:cs="Times New Roman"/>
          <w:b/>
          <w:bCs/>
          <w:sz w:val="24"/>
          <w:szCs w:val="24"/>
        </w:rPr>
        <w:t xml:space="preserve">Lomasomes : </w:t>
      </w:r>
      <w:r w:rsidRPr="00861B45">
        <w:rPr>
          <w:rFonts w:ascii="Times New Roman" w:hAnsi="Times New Roman" w:cs="Times New Roman"/>
          <w:sz w:val="24"/>
          <w:szCs w:val="24"/>
        </w:rPr>
        <w:t>They are plasmalemma foldings found in fungal cells.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(iii) </w:t>
      </w:r>
      <w:r w:rsidRPr="00861B45">
        <w:rPr>
          <w:rFonts w:ascii="Times New Roman" w:hAnsi="Times New Roman" w:cs="Times New Roman"/>
          <w:b/>
          <w:bCs/>
          <w:sz w:val="24"/>
          <w:szCs w:val="24"/>
        </w:rPr>
        <w:t xml:space="preserve">Mesosomes : </w:t>
      </w:r>
      <w:r w:rsidRPr="00861B45">
        <w:rPr>
          <w:rFonts w:ascii="Times New Roman" w:hAnsi="Times New Roman" w:cs="Times New Roman"/>
          <w:sz w:val="24"/>
          <w:szCs w:val="24"/>
        </w:rPr>
        <w:t>It serves as site for cellular respiration in prokaryotes.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(iv) </w:t>
      </w:r>
      <w:r w:rsidRPr="00861B45">
        <w:rPr>
          <w:rFonts w:ascii="Times New Roman" w:hAnsi="Times New Roman" w:cs="Times New Roman"/>
          <w:b/>
          <w:bCs/>
          <w:sz w:val="24"/>
          <w:szCs w:val="24"/>
        </w:rPr>
        <w:t xml:space="preserve">Tight junctions : </w:t>
      </w:r>
      <w:r w:rsidRPr="00861B45">
        <w:rPr>
          <w:rFonts w:ascii="Times New Roman" w:hAnsi="Times New Roman" w:cs="Times New Roman"/>
          <w:sz w:val="24"/>
          <w:szCs w:val="24"/>
        </w:rPr>
        <w:t>Plasma membrane of two adjacent cells are fused at a series of points with a network of ridges or sealing strands. e.g., capillaries, brain cells collecting tubules etc.</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(v) </w:t>
      </w:r>
      <w:r w:rsidRPr="00861B45">
        <w:rPr>
          <w:rFonts w:ascii="Times New Roman" w:hAnsi="Times New Roman" w:cs="Times New Roman"/>
          <w:b/>
          <w:bCs/>
          <w:sz w:val="24"/>
          <w:szCs w:val="24"/>
        </w:rPr>
        <w:t xml:space="preserve">Plasmodesmata : </w:t>
      </w:r>
      <w:r w:rsidRPr="00861B45">
        <w:rPr>
          <w:rFonts w:ascii="Times New Roman" w:hAnsi="Times New Roman" w:cs="Times New Roman"/>
          <w:sz w:val="24"/>
          <w:szCs w:val="24"/>
        </w:rPr>
        <w:t>They are protoplasmic bridges amongst plant cells, which occur in area of cell wall pits. It was discovered and reported by Tangle and Strasburger respectively.</w:t>
      </w:r>
    </w:p>
    <w:p w:rsidR="00A74551"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(vi) </w:t>
      </w:r>
      <w:r w:rsidRPr="00861B45">
        <w:rPr>
          <w:rFonts w:ascii="Times New Roman" w:hAnsi="Times New Roman" w:cs="Times New Roman"/>
          <w:b/>
          <w:bCs/>
          <w:sz w:val="24"/>
          <w:szCs w:val="24"/>
        </w:rPr>
        <w:t xml:space="preserve">Desmosomes : </w:t>
      </w:r>
      <w:r w:rsidRPr="00861B45">
        <w:rPr>
          <w:rFonts w:ascii="Times New Roman" w:hAnsi="Times New Roman" w:cs="Times New Roman"/>
          <w:sz w:val="24"/>
          <w:szCs w:val="24"/>
        </w:rPr>
        <w:t>concerned with cell adherence.</w:t>
      </w:r>
    </w:p>
    <w:p w:rsidR="008B7468"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p>
    <w:p w:rsidR="00A74551" w:rsidRPr="00861B45" w:rsidRDefault="00A74551"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sz w:val="24"/>
          <w:szCs w:val="24"/>
        </w:rPr>
        <w:t xml:space="preserve">(9) </w:t>
      </w:r>
      <w:r w:rsidRPr="008B7468">
        <w:rPr>
          <w:rFonts w:ascii="Times New Roman" w:hAnsi="Times New Roman" w:cs="Times New Roman"/>
          <w:b/>
          <w:bCs/>
          <w:sz w:val="28"/>
          <w:szCs w:val="28"/>
        </w:rPr>
        <w:t>Functions</w:t>
      </w:r>
      <w:r w:rsidR="00B62925" w:rsidRPr="008B7468">
        <w:rPr>
          <w:rFonts w:ascii="Times New Roman" w:hAnsi="Times New Roman" w:cs="Times New Roman"/>
          <w:b/>
          <w:bCs/>
          <w:sz w:val="28"/>
          <w:szCs w:val="28"/>
        </w:rPr>
        <w:t xml:space="preserve"> of Plasma membrane</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 They control the flow of material through them and provides passage for different substances.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(ii) It is differentially permeable, solute particles (1-15 Å) can pass through it.</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(iii) It is not only provides mechenical strength but also acts as a protective layer.</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(iv) Plasma membrane is responsible for the transportation of materials,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molecules, ions etc.</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(v) It helps in osmoregulation.</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(vi) Diffusion of gases take place through plasma membrane by simple and facilitated diffusion.</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 (vii) Transport of ions, small polar molecules through active (energy used) and passive transport (energy not used).</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(viii) Gases like and diffuse rapidly in solutions through membranes.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(ix) Ions and small polar molecules diffuse slowly through the membranes.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(x) Some solute molecules or ions first bind with certain specific carrier or transport proteins called permeases.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(xi) Water as well as some solute molecules and ion pass through membranes pores; pores are always bordered by channel proteins.</w:t>
      </w:r>
    </w:p>
    <w:p w:rsidR="00A74551" w:rsidRPr="00861B45" w:rsidRDefault="00A74551"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(xii) When diffusion takes place through channel, called simple diffusion and through carrier proteins, called facilitated diffusion.</w:t>
      </w:r>
    </w:p>
    <w:p w:rsidR="00B62925" w:rsidRPr="00861B45" w:rsidRDefault="00B62925" w:rsidP="00A74551">
      <w:pPr>
        <w:autoSpaceDE w:val="0"/>
        <w:autoSpaceDN w:val="0"/>
        <w:adjustRightInd w:val="0"/>
        <w:spacing w:after="0" w:line="240" w:lineRule="auto"/>
        <w:rPr>
          <w:rFonts w:ascii="Times New Roman" w:hAnsi="Times New Roman" w:cs="Times New Roman"/>
          <w:sz w:val="24"/>
          <w:szCs w:val="24"/>
        </w:rPr>
      </w:pPr>
    </w:p>
    <w:p w:rsidR="00B62925" w:rsidRPr="008B7468" w:rsidRDefault="00B62925" w:rsidP="008B7468">
      <w:pPr>
        <w:autoSpaceDE w:val="0"/>
        <w:autoSpaceDN w:val="0"/>
        <w:adjustRightInd w:val="0"/>
        <w:spacing w:after="0" w:line="360" w:lineRule="auto"/>
        <w:jc w:val="center"/>
        <w:rPr>
          <w:rFonts w:ascii="Times New Roman" w:hAnsi="Times New Roman" w:cs="Times New Roman"/>
          <w:b/>
          <w:bCs/>
          <w:sz w:val="28"/>
          <w:szCs w:val="28"/>
        </w:rPr>
      </w:pPr>
      <w:r w:rsidRPr="008B7468">
        <w:rPr>
          <w:rFonts w:ascii="Times New Roman" w:hAnsi="Times New Roman" w:cs="Times New Roman"/>
          <w:b/>
          <w:bCs/>
          <w:sz w:val="28"/>
          <w:szCs w:val="28"/>
        </w:rPr>
        <w:t>Principles of Membrane Transport</w:t>
      </w:r>
    </w:p>
    <w:p w:rsidR="00B6292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Membrane transport : </w:t>
      </w:r>
      <w:r w:rsidRPr="00861B45">
        <w:rPr>
          <w:rFonts w:ascii="Times New Roman" w:hAnsi="Times New Roman" w:cs="Times New Roman"/>
          <w:sz w:val="24"/>
          <w:szCs w:val="24"/>
        </w:rPr>
        <w:t>It is passage of metabolites, by-products and biochemicals across biomembrane. Membrane transport occurs through four methods–passive, facilitated, active and bulk. Size of the particles passing through plasmalemma is generally 1 – 15 Å.</w:t>
      </w:r>
    </w:p>
    <w:p w:rsidR="008B7468"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 </w:t>
      </w:r>
      <w:r w:rsidRPr="00861B45">
        <w:rPr>
          <w:rFonts w:ascii="Times New Roman" w:hAnsi="Times New Roman" w:cs="Times New Roman"/>
          <w:b/>
          <w:bCs/>
          <w:sz w:val="24"/>
          <w:szCs w:val="24"/>
        </w:rPr>
        <w:t xml:space="preserve">Passive transport : </w:t>
      </w:r>
      <w:r w:rsidRPr="00861B45">
        <w:rPr>
          <w:rFonts w:ascii="Times New Roman" w:hAnsi="Times New Roman" w:cs="Times New Roman"/>
          <w:sz w:val="24"/>
          <w:szCs w:val="24"/>
        </w:rPr>
        <w:t>No energy spent. Passive transport occurs through diffusion and osmosis.</w:t>
      </w:r>
    </w:p>
    <w:p w:rsidR="00B6292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(a) </w:t>
      </w:r>
      <w:r w:rsidRPr="00861B45">
        <w:rPr>
          <w:rFonts w:ascii="Times New Roman" w:hAnsi="Times New Roman" w:cs="Times New Roman"/>
          <w:b/>
          <w:bCs/>
          <w:sz w:val="24"/>
          <w:szCs w:val="24"/>
        </w:rPr>
        <w:t xml:space="preserve">Diffusion : </w:t>
      </w:r>
      <w:r w:rsidRPr="00861B45">
        <w:rPr>
          <w:rFonts w:ascii="Times New Roman" w:hAnsi="Times New Roman" w:cs="Times New Roman"/>
          <w:sz w:val="24"/>
          <w:szCs w:val="24"/>
        </w:rPr>
        <w:t>It is movement of particles from the region of their higher concentration or electrochemical potential to the region of their lower concentration or electrochemical potential. Electrochemical potential operates in case of charged particles like ions. Diffusion can be observed by opening a bottle of scent or ammonia in one corner, placing a crystal of copper sulphate in a beaker of water or a crystal of on a piece of gelatin. Simple diffusion does not require carrier molecules.</w:t>
      </w:r>
    </w:p>
    <w:p w:rsidR="008B7468"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Independent Diffusion : </w:t>
      </w:r>
      <w:r w:rsidRPr="00861B45">
        <w:rPr>
          <w:rFonts w:ascii="Times New Roman" w:hAnsi="Times New Roman" w:cs="Times New Roman"/>
          <w:sz w:val="24"/>
          <w:szCs w:val="24"/>
        </w:rPr>
        <w:t xml:space="preserve">In a system having two or more diffusion substances, each individual substance will diffuse independent of others as per gradient of its own concentration, diffusion pressure </w:t>
      </w:r>
      <w:r w:rsidRPr="00861B45">
        <w:rPr>
          <w:rFonts w:ascii="Times New Roman" w:hAnsi="Times New Roman" w:cs="Times New Roman"/>
          <w:sz w:val="24"/>
          <w:szCs w:val="24"/>
        </w:rPr>
        <w:lastRenderedPageBreak/>
        <w:t>or partial pressure form region of higher one to region of lower one. Rate of diffusion is proportional to difference in concentration and inversely to distance between the two ends of the system, inversely to square root of relative density of substance and density of medium, directly to temperature and pressure.</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 (b) </w:t>
      </w:r>
      <w:r w:rsidRPr="00861B45">
        <w:rPr>
          <w:rFonts w:ascii="Times New Roman" w:hAnsi="Times New Roman" w:cs="Times New Roman"/>
          <w:b/>
          <w:bCs/>
          <w:sz w:val="24"/>
          <w:szCs w:val="24"/>
        </w:rPr>
        <w:t xml:space="preserve">Osmosis </w:t>
      </w:r>
      <w:r w:rsidRPr="00861B45">
        <w:rPr>
          <w:rFonts w:ascii="Times New Roman" w:hAnsi="Times New Roman" w:cs="Times New Roman"/>
          <w:sz w:val="24"/>
          <w:szCs w:val="24"/>
        </w:rPr>
        <w:t>is diffusion of water across a semipermeable membrane that occurs under the influence of an osmotically active solution.</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(c) </w:t>
      </w:r>
      <w:r w:rsidRPr="00861B45">
        <w:rPr>
          <w:rFonts w:ascii="Times New Roman" w:hAnsi="Times New Roman" w:cs="Times New Roman"/>
          <w:b/>
          <w:bCs/>
          <w:sz w:val="24"/>
          <w:szCs w:val="24"/>
        </w:rPr>
        <w:t xml:space="preserve">Mechanism of passive transport : </w:t>
      </w:r>
      <w:r w:rsidRPr="00861B45">
        <w:rPr>
          <w:rFonts w:ascii="Times New Roman" w:hAnsi="Times New Roman" w:cs="Times New Roman"/>
          <w:sz w:val="24"/>
          <w:szCs w:val="24"/>
        </w:rPr>
        <w:t>Passive transport can continue to occur if the absorbed solute is immobilised. Cations have a tendency to passively pass from electropositive to electronegative side. While anions can pass from electronegative to electropositive side. There are two modes of passive transports.</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Lipid matrix permeability : </w:t>
      </w:r>
      <w:r w:rsidRPr="00861B45">
        <w:rPr>
          <w:rFonts w:ascii="Times New Roman" w:hAnsi="Times New Roman" w:cs="Times New Roman"/>
          <w:sz w:val="24"/>
          <w:szCs w:val="24"/>
        </w:rPr>
        <w:t>Lipid soluble substances pass through the cell membrane according to their solubility and concentration gradient, e.g., triethyl citrate, ethyl alcohol, methane.</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Hydrophillic membrane channels : </w:t>
      </w:r>
      <w:r w:rsidRPr="00861B45">
        <w:rPr>
          <w:rFonts w:ascii="Times New Roman" w:hAnsi="Times New Roman" w:cs="Times New Roman"/>
          <w:sz w:val="24"/>
          <w:szCs w:val="24"/>
        </w:rPr>
        <w:t>They are narrow channels formed in the membrane by tunnel proteins. The channels make the membrane semipermeable. Water passes inwardly or outwardly from a cell through these channels according to osmotic gradients. and also diffuse through these channels as per their concentration gradients. Certain small ions and other small water soluble solutes may also do so.</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(d) </w:t>
      </w:r>
      <w:r w:rsidRPr="00861B45">
        <w:rPr>
          <w:rFonts w:ascii="Times New Roman" w:hAnsi="Times New Roman" w:cs="Times New Roman"/>
          <w:b/>
          <w:bCs/>
          <w:sz w:val="24"/>
          <w:szCs w:val="24"/>
        </w:rPr>
        <w:t xml:space="preserve">Ultrafiltration </w:t>
      </w:r>
      <w:r w:rsidRPr="00861B45">
        <w:rPr>
          <w:rFonts w:ascii="Times New Roman" w:hAnsi="Times New Roman" w:cs="Times New Roman"/>
          <w:sz w:val="24"/>
          <w:szCs w:val="24"/>
        </w:rPr>
        <w:t>is fine filtration that occurs under pressure as from blood capillaries, epithelia and endothelia. It is of two types : –</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Paracellular through leaky junctions or gaps in between cells.</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Transcellular through fenestrations in the cells. ‘Dialysis’ is removal of waste products and toxins from blood by means of diffusion between blood and an isotonic dialysing solution.</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(e) </w:t>
      </w:r>
      <w:r w:rsidRPr="00861B45">
        <w:rPr>
          <w:rFonts w:ascii="Times New Roman" w:hAnsi="Times New Roman" w:cs="Times New Roman"/>
          <w:b/>
          <w:bCs/>
          <w:sz w:val="24"/>
          <w:szCs w:val="24"/>
        </w:rPr>
        <w:t xml:space="preserve">Facilitated transport or Facilitated diffusion : </w:t>
      </w:r>
      <w:r w:rsidRPr="00861B45">
        <w:rPr>
          <w:rFonts w:ascii="Times New Roman" w:hAnsi="Times New Roman" w:cs="Times New Roman"/>
          <w:sz w:val="24"/>
          <w:szCs w:val="24"/>
        </w:rPr>
        <w:t>It is passage of substances along the concentration gradient without expenditure of energy that occurs with the help of special permeating substances called permeases. Permeases form pathways for movement of certain substances without involving any expenditure of energy. At times certain substances are transported alongwith the ones requiring active transport. The latter phenomenon called cotransport. Facilitated transport occurs in case of some sugars, amino acids and nucleotides</w:t>
      </w:r>
    </w:p>
    <w:p w:rsidR="00B62925" w:rsidRDefault="00B62925" w:rsidP="00B62925">
      <w:pPr>
        <w:autoSpaceDE w:val="0"/>
        <w:autoSpaceDN w:val="0"/>
        <w:adjustRightInd w:val="0"/>
        <w:spacing w:after="0" w:line="240" w:lineRule="auto"/>
        <w:jc w:val="both"/>
        <w:rPr>
          <w:rFonts w:ascii="Kokila" w:hAnsi="Kokila" w:cs="Kokila"/>
          <w:sz w:val="30"/>
          <w:szCs w:val="30"/>
        </w:rPr>
      </w:pPr>
      <w:r>
        <w:rPr>
          <w:rFonts w:ascii="Kokila" w:hAnsi="Kokila" w:cs="Kokila"/>
          <w:noProof/>
          <w:sz w:val="30"/>
          <w:szCs w:val="30"/>
        </w:rPr>
        <w:lastRenderedPageBreak/>
        <w:drawing>
          <wp:inline distT="0" distB="0" distL="0" distR="0">
            <wp:extent cx="5476875" cy="22098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76875" cy="2209800"/>
                    </a:xfrm>
                    <a:prstGeom prst="rect">
                      <a:avLst/>
                    </a:prstGeom>
                    <a:noFill/>
                    <a:ln w="9525">
                      <a:noFill/>
                      <a:miter lim="800000"/>
                      <a:headEnd/>
                      <a:tailEnd/>
                    </a:ln>
                  </pic:spPr>
                </pic:pic>
              </a:graphicData>
            </a:graphic>
          </wp:inline>
        </w:drawing>
      </w:r>
    </w:p>
    <w:p w:rsidR="00B62925" w:rsidRDefault="00B62925" w:rsidP="00B62925">
      <w:pPr>
        <w:autoSpaceDE w:val="0"/>
        <w:autoSpaceDN w:val="0"/>
        <w:adjustRightInd w:val="0"/>
        <w:spacing w:after="0" w:line="240" w:lineRule="auto"/>
        <w:jc w:val="both"/>
      </w:pP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(ii) </w:t>
      </w:r>
      <w:r w:rsidRPr="00861B45">
        <w:rPr>
          <w:rFonts w:ascii="Times New Roman" w:hAnsi="Times New Roman" w:cs="Times New Roman"/>
          <w:b/>
          <w:bCs/>
          <w:sz w:val="24"/>
          <w:szCs w:val="24"/>
        </w:rPr>
        <w:t xml:space="preserve">Active transport : </w:t>
      </w:r>
      <w:r w:rsidRPr="00861B45">
        <w:rPr>
          <w:rFonts w:ascii="Times New Roman" w:hAnsi="Times New Roman" w:cs="Times New Roman"/>
          <w:sz w:val="24"/>
          <w:szCs w:val="24"/>
        </w:rPr>
        <w:t>It occurs with the help of energy, usually against concentration gradient. For this, cell membranes possess carriers and gated channels.</w:t>
      </w:r>
    </w:p>
    <w:p w:rsidR="00B62925" w:rsidRPr="008B7468" w:rsidRDefault="00B62925" w:rsidP="008B7468">
      <w:pPr>
        <w:autoSpaceDE w:val="0"/>
        <w:autoSpaceDN w:val="0"/>
        <w:adjustRightInd w:val="0"/>
        <w:spacing w:after="0" w:line="360" w:lineRule="auto"/>
        <w:jc w:val="center"/>
        <w:rPr>
          <w:rFonts w:ascii="Times New Roman" w:hAnsi="Times New Roman" w:cs="Times New Roman"/>
          <w:b/>
          <w:bCs/>
          <w:sz w:val="28"/>
          <w:szCs w:val="28"/>
        </w:rPr>
      </w:pPr>
      <w:r w:rsidRPr="008B7468">
        <w:rPr>
          <w:rFonts w:ascii="Times New Roman" w:hAnsi="Times New Roman" w:cs="Times New Roman"/>
          <w:b/>
          <w:bCs/>
          <w:sz w:val="28"/>
          <w:szCs w:val="28"/>
        </w:rPr>
        <w:t>Carrier particles or Proteins</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They are integral protein particles which have affinity for specific solutes. A solute particles combines with a carrier to form carrier solute complex. The latter undergoes conformational change in such a way as to transport the solute  to the inner side where it is released into cytoplasm.</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Ion Channels</w:t>
      </w:r>
      <w:r w:rsidRPr="00861B45">
        <w:rPr>
          <w:rFonts w:ascii="Times New Roman" w:hAnsi="Times New Roman" w:cs="Times New Roman"/>
          <w:sz w:val="24"/>
          <w:szCs w:val="24"/>
        </w:rPr>
        <w:t xml:space="preserve"> / </w:t>
      </w:r>
      <w:r w:rsidRPr="00861B45">
        <w:rPr>
          <w:rFonts w:ascii="Times New Roman" w:hAnsi="Times New Roman" w:cs="Times New Roman"/>
          <w:b/>
          <w:bCs/>
          <w:sz w:val="24"/>
          <w:szCs w:val="24"/>
        </w:rPr>
        <w:t xml:space="preserve">Gated channels : </w:t>
      </w:r>
      <w:r w:rsidRPr="00861B45">
        <w:rPr>
          <w:rFonts w:ascii="Times New Roman" w:hAnsi="Times New Roman" w:cs="Times New Roman"/>
          <w:sz w:val="24"/>
          <w:szCs w:val="24"/>
        </w:rPr>
        <w:t>The channels are opened by either change in electrical potential or specific substances, e.g., Calcium channels. Active transport systems are also called pumps, e.g., pump, pump, pump, pump. The pumps operate with the help of ATP. exchange pump occurs in guard cells. exchange pump operates across many animal membranes. For every ATP hydrolysed, three ions are passed out while two ions are pumped in. Sea Gulls and Penguins operate pump for excreting NaCl through their nasal glands. Active transport of one substance is often accompanied by permeation of other substances. The phenomenon is called secondary active transport. It is of two main types, cotransport (e.g., glucose and some amino acids alongwith inward pushing of excess ) and counter-transport ( and movement outwardly as excess passes inwardly).</w:t>
      </w:r>
    </w:p>
    <w:p w:rsidR="00B62925" w:rsidRPr="00861B45" w:rsidRDefault="00B62925" w:rsidP="00B62925">
      <w:pPr>
        <w:autoSpaceDE w:val="0"/>
        <w:autoSpaceDN w:val="0"/>
        <w:adjustRightInd w:val="0"/>
        <w:spacing w:after="0" w:line="240" w:lineRule="auto"/>
        <w:jc w:val="both"/>
        <w:rPr>
          <w:rFonts w:ascii="Times New Roman" w:hAnsi="Times New Roman" w:cs="Times New Roman"/>
          <w:sz w:val="24"/>
          <w:szCs w:val="24"/>
        </w:rPr>
      </w:pPr>
    </w:p>
    <w:p w:rsidR="00B62925" w:rsidRDefault="00B62925" w:rsidP="00B62925">
      <w:pPr>
        <w:autoSpaceDE w:val="0"/>
        <w:autoSpaceDN w:val="0"/>
        <w:adjustRightInd w:val="0"/>
        <w:spacing w:after="0" w:line="240" w:lineRule="auto"/>
        <w:jc w:val="center"/>
        <w:rPr>
          <w:rFonts w:ascii="Times New Roman" w:hAnsi="Times New Roman" w:cs="Times New Roman"/>
          <w:b/>
          <w:bCs/>
          <w:sz w:val="28"/>
          <w:szCs w:val="28"/>
        </w:rPr>
      </w:pPr>
      <w:r w:rsidRPr="008B7468">
        <w:rPr>
          <w:rFonts w:ascii="Times New Roman" w:hAnsi="Times New Roman" w:cs="Times New Roman"/>
          <w:b/>
          <w:bCs/>
          <w:sz w:val="28"/>
          <w:szCs w:val="28"/>
        </w:rPr>
        <w:t>Endoplasmic Reticulum</w:t>
      </w:r>
    </w:p>
    <w:p w:rsidR="008B7468" w:rsidRPr="008B7468" w:rsidRDefault="008B7468" w:rsidP="00B62925">
      <w:pPr>
        <w:autoSpaceDE w:val="0"/>
        <w:autoSpaceDN w:val="0"/>
        <w:adjustRightInd w:val="0"/>
        <w:spacing w:after="0" w:line="240" w:lineRule="auto"/>
        <w:jc w:val="center"/>
        <w:rPr>
          <w:rFonts w:ascii="Times New Roman" w:hAnsi="Times New Roman" w:cs="Times New Roman"/>
          <w:b/>
          <w:bCs/>
          <w:sz w:val="28"/>
          <w:szCs w:val="28"/>
        </w:rPr>
      </w:pPr>
    </w:p>
    <w:p w:rsidR="00B62925"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62925" w:rsidRPr="00861B45">
        <w:rPr>
          <w:rFonts w:ascii="Times New Roman" w:hAnsi="Times New Roman" w:cs="Times New Roman"/>
          <w:sz w:val="24"/>
          <w:szCs w:val="24"/>
        </w:rPr>
        <w:t>Though Endoplasmic Reticulum (E.R), a part of cytoplasm vesicular system was first observed by Grainier (1897) and named it as ergastoplasm, but its ultrastructure was first given by Porter, Claude and Fullan (1945) term ER was coined by K.R. porter (1953).Porter defined ER as a “well developed</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electron microscopic network of interconnected cisternae, tubules and vesicles</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present throughout the cytoplasm, especially in the endoplasm.</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The ER is found almost all animal and plant cells. The only exceptions are</w:t>
      </w:r>
      <w:r>
        <w:rPr>
          <w:rFonts w:ascii="Times New Roman" w:hAnsi="Times New Roman" w:cs="Times New Roman"/>
          <w:sz w:val="24"/>
          <w:szCs w:val="24"/>
        </w:rPr>
        <w:t xml:space="preserve"> </w:t>
      </w:r>
      <w:r w:rsidR="00B62925" w:rsidRPr="00861B45">
        <w:rPr>
          <w:rFonts w:ascii="Times New Roman" w:hAnsi="Times New Roman" w:cs="Times New Roman"/>
          <w:sz w:val="24"/>
          <w:szCs w:val="24"/>
        </w:rPr>
        <w:t>mature erythrocytes and prokaryote. It can be recognised as early as in the two</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celled stage.Development of ER depends upon the metabolic state and stage of</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 xml:space="preserve">differentiation of the cells eg. </w:t>
      </w:r>
      <w:r w:rsidR="00B62925" w:rsidRPr="00861B45">
        <w:rPr>
          <w:rFonts w:ascii="Times New Roman" w:hAnsi="Times New Roman" w:cs="Times New Roman"/>
          <w:sz w:val="24"/>
          <w:szCs w:val="24"/>
        </w:rPr>
        <w:lastRenderedPageBreak/>
        <w:t>absent from embryonic cells, less developed in</w:t>
      </w:r>
      <w:r w:rsidR="00C05EA2" w:rsidRPr="00861B45">
        <w:rPr>
          <w:rFonts w:ascii="Times New Roman" w:hAnsi="Times New Roman" w:cs="Times New Roman"/>
          <w:sz w:val="24"/>
          <w:szCs w:val="24"/>
        </w:rPr>
        <w:t xml:space="preserve"> </w:t>
      </w:r>
      <w:r w:rsidR="00B62925" w:rsidRPr="00861B45">
        <w:rPr>
          <w:rFonts w:ascii="Times New Roman" w:hAnsi="Times New Roman" w:cs="Times New Roman"/>
          <w:sz w:val="24"/>
          <w:szCs w:val="24"/>
        </w:rPr>
        <w:t>spermatocytes (only a few vesicles) well developed in fully differentiated andmetabolically active cells like animal cells of pancreas, hepatocytes of liver etc.</w:t>
      </w:r>
    </w:p>
    <w:p w:rsidR="00B62925" w:rsidRPr="00861B45" w:rsidRDefault="00B62925"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Types of Endoplasmic Reticulum</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There are two basic morphological types of the ER, rough ER (RER) or</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granular form (ergastoplasm) and the smooth ER (SER) or agranular form.</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Originally the Golgi complex was included in the SER but was later considered</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as a separate system. The rough ER is so called because the membrane are</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covered with ribosomes, giving them a rough appearance in sections. The</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smooth ER membranes are not covered with ribosomes. Depending upon the</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metabolic requirements of the cell, RER and SER are inter convertible.</w:t>
      </w:r>
    </w:p>
    <w:p w:rsidR="00B62925" w:rsidRPr="00861B45" w:rsidRDefault="00B62925"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1. Rough Endoplasmic Reticulum (RER)</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 RER is predominant in cells which actively synthesize proteins eg.</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The enzyme secreting cells. Generally it is found in that part of</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cytoplasm which is basophilic (ergostoplasm) a property which is</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attributed to attached ribosomes which contain RNA. Only rarely it has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been found that basophilic region is devoid of ER, since in these regions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ribosomes are free. Such regions are found in embryonic animal and</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plant cells.RER is particularly well developed in pancreatic and liver</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cells where secretory proteins are synthesized on the attached ribosomes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and are translocated through cisternae to different sites in the cells.</w:t>
      </w:r>
    </w:p>
    <w:p w:rsidR="00B62925" w:rsidRPr="00861B45" w:rsidRDefault="00B62925"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2. Smooth Endoplasmic Reticulam SER ( AGLANULAR )</w:t>
      </w:r>
    </w:p>
    <w:p w:rsidR="00B62925" w:rsidRPr="00861B45" w:rsidRDefault="00B62925"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 SER is characteristic of cells in which synthesis of non protein</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substances like phospholipids, glycolipids and steroid hormones takes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place e.g. adipose tissue cells, adrenocortical cells and interstitial cells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of the testis. Smooth ER forms a continuous system with rough ER, but</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was of different morphology. It consists of smooth membrane segments</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and found in regions rich in glycogen. SER is used for the formation of</w:t>
      </w:r>
      <w:r w:rsidR="00C05EA2" w:rsidRPr="00861B45">
        <w:rPr>
          <w:rFonts w:ascii="Times New Roman" w:hAnsi="Times New Roman" w:cs="Times New Roman"/>
          <w:sz w:val="24"/>
          <w:szCs w:val="24"/>
        </w:rPr>
        <w:t xml:space="preserve"> </w:t>
      </w:r>
      <w:r w:rsidRPr="00861B45">
        <w:rPr>
          <w:rFonts w:ascii="Times New Roman" w:hAnsi="Times New Roman" w:cs="Times New Roman"/>
          <w:sz w:val="24"/>
          <w:szCs w:val="24"/>
        </w:rPr>
        <w:t>transport vesicles, which carry proteins and lipids to the Golgi complex.</w:t>
      </w:r>
    </w:p>
    <w:p w:rsidR="00C05EA2" w:rsidRPr="00861B45" w:rsidRDefault="00C05EA2" w:rsidP="00C05EA2">
      <w:pPr>
        <w:autoSpaceDE w:val="0"/>
        <w:autoSpaceDN w:val="0"/>
        <w:adjustRightInd w:val="0"/>
        <w:spacing w:after="0" w:line="240" w:lineRule="auto"/>
        <w:rPr>
          <w:rFonts w:ascii="Times New Roman" w:hAnsi="Times New Roman" w:cs="Times New Roman"/>
          <w:b/>
          <w:bCs/>
          <w:sz w:val="24"/>
          <w:szCs w:val="24"/>
        </w:rPr>
      </w:pPr>
      <w:r w:rsidRPr="00861B45">
        <w:rPr>
          <w:rFonts w:ascii="Times New Roman" w:hAnsi="Times New Roman" w:cs="Times New Roman"/>
          <w:b/>
          <w:bCs/>
          <w:sz w:val="24"/>
          <w:szCs w:val="24"/>
        </w:rPr>
        <w:t>Differences between RER and SER</w:t>
      </w:r>
    </w:p>
    <w:tbl>
      <w:tblPr>
        <w:tblStyle w:val="TableGrid"/>
        <w:tblW w:w="0" w:type="auto"/>
        <w:tblLook w:val="04A0"/>
      </w:tblPr>
      <w:tblGrid>
        <w:gridCol w:w="3432"/>
        <w:gridCol w:w="3432"/>
        <w:gridCol w:w="3432"/>
      </w:tblGrid>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Character</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 xml:space="preserve">SER </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RER</w:t>
            </w:r>
          </w:p>
        </w:tc>
      </w:tr>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Ribosomes</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 xml:space="preserve">Absent </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Present</w:t>
            </w:r>
          </w:p>
        </w:tc>
      </w:tr>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 xml:space="preserve">Position </w:t>
            </w:r>
          </w:p>
          <w:p w:rsidR="00C05EA2" w:rsidRPr="00861B45" w:rsidRDefault="00C05EA2" w:rsidP="00C05EA2">
            <w:pPr>
              <w:autoSpaceDE w:val="0"/>
              <w:autoSpaceDN w:val="0"/>
              <w:adjustRightInd w:val="0"/>
              <w:rPr>
                <w:rFonts w:ascii="Times New Roman" w:hAnsi="Times New Roman" w:cs="Times New Roman"/>
                <w:sz w:val="24"/>
                <w:szCs w:val="24"/>
              </w:rPr>
            </w:pP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Mainly present near the</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cell membrane</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Mainly present near the</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nucleus</w:t>
            </w:r>
          </w:p>
        </w:tc>
      </w:tr>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Components</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Mainly formed of tubules</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Mainly formed of cisternae</w:t>
            </w:r>
          </w:p>
        </w:tc>
      </w:tr>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Occurrence</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Mainly found in lipids or</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steroids forming cells or</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glycogen ( fat cells of</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adipose connective tissue)</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interstitial cells (of testis)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glycogen-storing cells (of</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liver ) muscle cells,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leucocytes, retinal cells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lastRenderedPageBreak/>
              <w:t>etc.</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lastRenderedPageBreak/>
              <w:t>Mainly found in protein</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forming cells e.g. animal</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cells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 pancreas) goblet cells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 gut cells secreting mucus)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plasma cells ( antibodies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producing cells ), Nissil</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granules of endocrine cells</w:t>
            </w:r>
          </w:p>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lastRenderedPageBreak/>
              <w:t>( anteriorpituitary) etc.</w:t>
            </w:r>
          </w:p>
        </w:tc>
      </w:tr>
      <w:tr w:rsidR="00C05EA2" w:rsidRPr="00861B45" w:rsidTr="00C05EA2">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lastRenderedPageBreak/>
              <w:t>5) Function</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Lipid synthesis</w:t>
            </w:r>
          </w:p>
        </w:tc>
        <w:tc>
          <w:tcPr>
            <w:tcW w:w="3432" w:type="dxa"/>
          </w:tcPr>
          <w:p w:rsidR="00C05EA2" w:rsidRPr="00861B45" w:rsidRDefault="00C05EA2" w:rsidP="00C05EA2">
            <w:pPr>
              <w:autoSpaceDE w:val="0"/>
              <w:autoSpaceDN w:val="0"/>
              <w:adjustRightInd w:val="0"/>
              <w:rPr>
                <w:rFonts w:ascii="Times New Roman" w:hAnsi="Times New Roman" w:cs="Times New Roman"/>
                <w:sz w:val="24"/>
                <w:szCs w:val="24"/>
              </w:rPr>
            </w:pPr>
            <w:r w:rsidRPr="00861B45">
              <w:rPr>
                <w:rFonts w:ascii="Times New Roman" w:hAnsi="Times New Roman" w:cs="Times New Roman"/>
                <w:sz w:val="24"/>
                <w:szCs w:val="24"/>
              </w:rPr>
              <w:t>Protein synthesis</w:t>
            </w:r>
          </w:p>
        </w:tc>
      </w:tr>
    </w:tbl>
    <w:p w:rsidR="00C05EA2" w:rsidRPr="00861B45" w:rsidRDefault="00C05EA2" w:rsidP="00C05EA2">
      <w:pPr>
        <w:autoSpaceDE w:val="0"/>
        <w:autoSpaceDN w:val="0"/>
        <w:adjustRightInd w:val="0"/>
        <w:spacing w:after="0" w:line="240" w:lineRule="auto"/>
        <w:rPr>
          <w:rFonts w:ascii="Times New Roman" w:hAnsi="Times New Roman" w:cs="Times New Roman"/>
          <w:sz w:val="24"/>
          <w:szCs w:val="24"/>
        </w:rPr>
      </w:pPr>
    </w:p>
    <w:p w:rsidR="00C05EA2" w:rsidRPr="00861B45" w:rsidRDefault="00C05EA2" w:rsidP="00C05EA2">
      <w:pPr>
        <w:autoSpaceDE w:val="0"/>
        <w:autoSpaceDN w:val="0"/>
        <w:adjustRightInd w:val="0"/>
        <w:spacing w:after="0" w:line="240" w:lineRule="auto"/>
        <w:rPr>
          <w:rFonts w:ascii="Times New Roman" w:hAnsi="Times New Roman" w:cs="Times New Roman"/>
          <w:sz w:val="24"/>
          <w:szCs w:val="24"/>
        </w:rPr>
      </w:pPr>
    </w:p>
    <w:p w:rsidR="00C05EA2" w:rsidRPr="00861B45" w:rsidRDefault="00C05EA2"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Ultra structure</w:t>
      </w:r>
    </w:p>
    <w:p w:rsidR="00C05EA2" w:rsidRPr="00861B45" w:rsidRDefault="00C05EA2"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Electron microscopic studied showed the presence of 3 types of Element’s in ER.</w:t>
      </w:r>
    </w:p>
    <w:p w:rsidR="00C05EA2" w:rsidRPr="00861B45" w:rsidRDefault="00C05EA2"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Cisternae </w:t>
      </w:r>
      <w:r w:rsidRPr="00861B45">
        <w:rPr>
          <w:rFonts w:ascii="Times New Roman" w:hAnsi="Times New Roman" w:cs="Times New Roman"/>
          <w:sz w:val="24"/>
          <w:szCs w:val="24"/>
        </w:rPr>
        <w:t>: These are narrow, two-layered and unbranched elements generally present near the nucleus. These lie one upon the other and may be interconnected. Each is about 40-50um in diameter and studded with ribosomes. Ribosomes attached to ER by a glycoprotein are called ribophorin.</w:t>
      </w:r>
    </w:p>
    <w:p w:rsidR="00C05EA2" w:rsidRPr="00861B45" w:rsidRDefault="00C05EA2"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These are abundant in protein forming cells.</w:t>
      </w:r>
      <w:r w:rsidR="00007C1B" w:rsidRPr="00861B45">
        <w:rPr>
          <w:rFonts w:ascii="Times New Roman" w:hAnsi="Times New Roman" w:cs="Times New Roman"/>
          <w:sz w:val="24"/>
          <w:szCs w:val="24"/>
        </w:rPr>
        <w:t xml:space="preserve"> </w:t>
      </w:r>
      <w:r w:rsidRPr="00861B45">
        <w:rPr>
          <w:rFonts w:ascii="Times New Roman" w:hAnsi="Times New Roman" w:cs="Times New Roman"/>
          <w:sz w:val="24"/>
          <w:szCs w:val="24"/>
        </w:rPr>
        <w:t>Each cisternal of ER has two surfaces :</w:t>
      </w:r>
      <w:r w:rsidR="00007C1B" w:rsidRPr="00861B45">
        <w:rPr>
          <w:rFonts w:ascii="Times New Roman" w:hAnsi="Times New Roman" w:cs="Times New Roman"/>
          <w:sz w:val="24"/>
          <w:szCs w:val="24"/>
        </w:rPr>
        <w:t xml:space="preserve"> </w:t>
      </w:r>
      <w:r w:rsidRPr="00861B45">
        <w:rPr>
          <w:rFonts w:ascii="Times New Roman" w:hAnsi="Times New Roman" w:cs="Times New Roman"/>
          <w:sz w:val="24"/>
          <w:szCs w:val="24"/>
        </w:rPr>
        <w:t>Cytoplasm or protoplasmic face cis with ribosomes and in direct contact with</w:t>
      </w:r>
      <w:r w:rsidR="00007C1B" w:rsidRPr="00861B45">
        <w:rPr>
          <w:rFonts w:ascii="Times New Roman" w:hAnsi="Times New Roman" w:cs="Times New Roman"/>
          <w:sz w:val="24"/>
          <w:szCs w:val="24"/>
        </w:rPr>
        <w:t xml:space="preserve"> </w:t>
      </w:r>
      <w:r w:rsidRPr="00861B45">
        <w:rPr>
          <w:rFonts w:ascii="Times New Roman" w:hAnsi="Times New Roman" w:cs="Times New Roman"/>
          <w:sz w:val="24"/>
          <w:szCs w:val="24"/>
        </w:rPr>
        <w:t>cytosol )</w:t>
      </w:r>
      <w:r w:rsidR="00007C1B" w:rsidRPr="00861B45">
        <w:rPr>
          <w:rFonts w:ascii="Times New Roman" w:hAnsi="Times New Roman" w:cs="Times New Roman"/>
          <w:sz w:val="24"/>
          <w:szCs w:val="24"/>
        </w:rPr>
        <w:t xml:space="preserve"> </w:t>
      </w:r>
      <w:r w:rsidRPr="00861B45">
        <w:rPr>
          <w:rFonts w:ascii="Times New Roman" w:hAnsi="Times New Roman" w:cs="Times New Roman"/>
          <w:sz w:val="24"/>
          <w:szCs w:val="24"/>
        </w:rPr>
        <w:t>Luminal face ( towards the cisternal space and borders the cavities of cisternal )</w:t>
      </w:r>
    </w:p>
    <w:p w:rsidR="00007C1B" w:rsidRPr="00861B45" w:rsidRDefault="00C05EA2"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Vesicles </w:t>
      </w:r>
      <w:r w:rsidRPr="00861B45">
        <w:rPr>
          <w:rFonts w:ascii="Times New Roman" w:hAnsi="Times New Roman" w:cs="Times New Roman"/>
          <w:sz w:val="24"/>
          <w:szCs w:val="24"/>
        </w:rPr>
        <w:t>– These are oval or spherical elements scattered in the cytoplasm. Size</w:t>
      </w:r>
      <w:r w:rsidR="00007C1B" w:rsidRPr="00861B45">
        <w:rPr>
          <w:rFonts w:ascii="Times New Roman" w:hAnsi="Times New Roman" w:cs="Times New Roman"/>
          <w:sz w:val="24"/>
          <w:szCs w:val="24"/>
        </w:rPr>
        <w:t xml:space="preserve"> ranges from 25-500 um in diameters. These often occur isolated in the cytoplasm and are also studded with ribosomes thus mainly found in protein forming cells.</w:t>
      </w:r>
    </w:p>
    <w:p w:rsidR="00007C1B" w:rsidRPr="00861B45" w:rsidRDefault="00007C1B"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Tubules</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These are wider, tubular and branched elements mainly present near the cell membrane.Each is about 50-100 um in diameters. These are without ribosome so are more in lipid and asteroids forming cells and</w:t>
      </w:r>
    </w:p>
    <w:p w:rsidR="00C05EA2"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 cells involved in glycogen metabolism. In liver cells, fine tubules with glycogen granules are called glycosomes.</w:t>
      </w:r>
    </w:p>
    <w:p w:rsidR="00007C1B" w:rsidRDefault="00007C1B" w:rsidP="008B7468">
      <w:pPr>
        <w:autoSpaceDE w:val="0"/>
        <w:autoSpaceDN w:val="0"/>
        <w:adjustRightInd w:val="0"/>
        <w:spacing w:after="0" w:line="360" w:lineRule="auto"/>
        <w:jc w:val="center"/>
        <w:rPr>
          <w:rFonts w:ascii="Kokila" w:hAnsi="Kokila" w:cs="Kokila"/>
          <w:sz w:val="30"/>
          <w:szCs w:val="30"/>
        </w:rPr>
      </w:pPr>
    </w:p>
    <w:p w:rsidR="008B7468" w:rsidRDefault="008B7468" w:rsidP="008B7468">
      <w:pPr>
        <w:autoSpaceDE w:val="0"/>
        <w:autoSpaceDN w:val="0"/>
        <w:adjustRightInd w:val="0"/>
        <w:spacing w:after="0" w:line="360" w:lineRule="auto"/>
        <w:jc w:val="center"/>
        <w:rPr>
          <w:rFonts w:ascii="Times New Roman" w:hAnsi="Times New Roman" w:cs="Times New Roman"/>
          <w:sz w:val="24"/>
          <w:szCs w:val="24"/>
        </w:rPr>
      </w:pPr>
      <w:r>
        <w:rPr>
          <w:rFonts w:ascii="Kokila" w:hAnsi="Kokila" w:cs="Kokila"/>
          <w:noProof/>
          <w:sz w:val="30"/>
          <w:szCs w:val="30"/>
        </w:rPr>
        <w:drawing>
          <wp:inline distT="0" distB="0" distL="0" distR="0">
            <wp:extent cx="4257675" cy="21526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257675" cy="2152650"/>
                    </a:xfrm>
                    <a:prstGeom prst="rect">
                      <a:avLst/>
                    </a:prstGeom>
                    <a:noFill/>
                    <a:ln w="9525">
                      <a:noFill/>
                      <a:miter lim="800000"/>
                      <a:headEnd/>
                      <a:tailEnd/>
                    </a:ln>
                  </pic:spPr>
                </pic:pic>
              </a:graphicData>
            </a:graphic>
          </wp:inline>
        </w:drawing>
      </w:r>
    </w:p>
    <w:p w:rsidR="00007C1B"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07C1B" w:rsidRPr="00861B45">
        <w:rPr>
          <w:rFonts w:ascii="Times New Roman" w:hAnsi="Times New Roman" w:cs="Times New Roman"/>
          <w:sz w:val="24"/>
          <w:szCs w:val="24"/>
        </w:rPr>
        <w:t>Three types of elements of ER may be present within the same cell and are interconnected with one another, and are also connected with the membrane of other cell organelles like Golgi body, mitochondria, nuclear membrane and even with the cell membrane to form a cytoplasm vacuole system. ER forms about 30% to 60% (average 50% ) of the cytoplasm vascular system and 10% of total cell volume. ER also contains a fluid called endoplasmic matrix in the elements.</w:t>
      </w:r>
    </w:p>
    <w:p w:rsidR="00007C1B" w:rsidRPr="00861B45" w:rsidRDefault="00007C1B"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sz w:val="24"/>
          <w:szCs w:val="24"/>
        </w:rPr>
        <w:lastRenderedPageBreak/>
        <w:t xml:space="preserve"> </w:t>
      </w:r>
      <w:r w:rsidRPr="00861B45">
        <w:rPr>
          <w:rFonts w:ascii="Times New Roman" w:hAnsi="Times New Roman" w:cs="Times New Roman"/>
          <w:b/>
          <w:bCs/>
          <w:sz w:val="24"/>
          <w:szCs w:val="24"/>
        </w:rPr>
        <w:t>1. Modifications of ER</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Sarcoplasmic reticulum – A modified form of the SER is the sarcoplsmic reticulum found in striated muscles. (Fig 1) this is a delicate plexus surrounding the myofibrils. The longitudinal sarcoplasmic</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tubules merge to form terminal cisternae. A terminal cisternae from each sarcomere, together with a small transverse tubule between them, constitute a triad, which lies over the I band. Along the H band level is a</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central cisternae which have pores. The central cisternae are formed by confluence of the longitudinal sarcoplasmic tubules. In some muscles the triad lies over the functions of A and I bands, and thus there are two triads per sarcoma. </w:t>
      </w:r>
    </w:p>
    <w:p w:rsidR="00007C1B" w:rsidRPr="00861B45" w:rsidRDefault="00007C1B" w:rsidP="00007C1B">
      <w:pPr>
        <w:autoSpaceDE w:val="0"/>
        <w:autoSpaceDN w:val="0"/>
        <w:adjustRightInd w:val="0"/>
        <w:spacing w:after="0" w:line="240" w:lineRule="auto"/>
        <w:jc w:val="center"/>
        <w:rPr>
          <w:rFonts w:ascii="Times New Roman" w:hAnsi="Times New Roman" w:cs="Times New Roman"/>
          <w:sz w:val="24"/>
          <w:szCs w:val="24"/>
        </w:rPr>
      </w:pPr>
      <w:r w:rsidRPr="00861B45">
        <w:rPr>
          <w:rFonts w:ascii="Times New Roman" w:hAnsi="Times New Roman" w:cs="Times New Roman"/>
          <w:noProof/>
          <w:sz w:val="24"/>
          <w:szCs w:val="24"/>
        </w:rPr>
        <w:drawing>
          <wp:inline distT="0" distB="0" distL="0" distR="0">
            <wp:extent cx="3876675" cy="3190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76675" cy="3190875"/>
                    </a:xfrm>
                    <a:prstGeom prst="rect">
                      <a:avLst/>
                    </a:prstGeom>
                    <a:noFill/>
                    <a:ln w="9525">
                      <a:noFill/>
                      <a:miter lim="800000"/>
                      <a:headEnd/>
                      <a:tailEnd/>
                    </a:ln>
                  </pic:spPr>
                </pic:pic>
              </a:graphicData>
            </a:graphic>
          </wp:inline>
        </w:drawing>
      </w:r>
    </w:p>
    <w:p w:rsidR="00007C1B" w:rsidRPr="00861B45" w:rsidRDefault="00007C1B" w:rsidP="00007C1B">
      <w:pPr>
        <w:autoSpaceDE w:val="0"/>
        <w:autoSpaceDN w:val="0"/>
        <w:adjustRightInd w:val="0"/>
        <w:spacing w:after="0" w:line="240" w:lineRule="auto"/>
        <w:rPr>
          <w:rFonts w:ascii="Times New Roman" w:hAnsi="Times New Roman" w:cs="Times New Roman"/>
          <w:sz w:val="24"/>
          <w:szCs w:val="24"/>
        </w:rPr>
      </w:pPr>
    </w:p>
    <w:p w:rsidR="00007C1B" w:rsidRPr="00861B45" w:rsidRDefault="00007C1B" w:rsidP="00007C1B">
      <w:pPr>
        <w:autoSpaceDE w:val="0"/>
        <w:autoSpaceDN w:val="0"/>
        <w:adjustRightInd w:val="0"/>
        <w:spacing w:after="0" w:line="240" w:lineRule="auto"/>
        <w:rPr>
          <w:rFonts w:ascii="Times New Roman" w:hAnsi="Times New Roman" w:cs="Times New Roman"/>
          <w:sz w:val="24"/>
          <w:szCs w:val="24"/>
        </w:rPr>
      </w:pPr>
    </w:p>
    <w:p w:rsidR="00007C1B" w:rsidRPr="00861B45" w:rsidRDefault="00007C1B" w:rsidP="00007C1B">
      <w:pPr>
        <w:autoSpaceDE w:val="0"/>
        <w:autoSpaceDN w:val="0"/>
        <w:adjustRightInd w:val="0"/>
        <w:spacing w:after="0" w:line="240" w:lineRule="auto"/>
        <w:rPr>
          <w:rFonts w:ascii="Times New Roman" w:hAnsi="Times New Roman" w:cs="Times New Roman"/>
          <w:sz w:val="24"/>
          <w:szCs w:val="24"/>
        </w:rPr>
      </w:pPr>
    </w:p>
    <w:p w:rsidR="00007C1B"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07C1B" w:rsidRPr="00861B45">
        <w:rPr>
          <w:rFonts w:ascii="Times New Roman" w:hAnsi="Times New Roman" w:cs="Times New Roman"/>
          <w:sz w:val="24"/>
          <w:szCs w:val="24"/>
        </w:rPr>
        <w:t>It helps in distributing energy-rich material form muscular contraction.It provides channels for conducting the nerve impulses on the whole muscle fibers.It also helps in expelling of lactic acid formed during muscle contraction. So prevents muscle fatigue.</w:t>
      </w:r>
    </w:p>
    <w:p w:rsidR="00007C1B" w:rsidRPr="00861B45" w:rsidRDefault="00007C1B"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Ergastoplasm or Basoplasm or Chromodial Substance</w:t>
      </w:r>
    </w:p>
    <w:p w:rsidR="00007C1B"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07C1B" w:rsidRPr="00861B45">
        <w:rPr>
          <w:rFonts w:ascii="Times New Roman" w:hAnsi="Times New Roman" w:cs="Times New Roman"/>
          <w:sz w:val="24"/>
          <w:szCs w:val="24"/>
        </w:rPr>
        <w:t>It is an accumulated mass of cisternae with ribosomes (i.e. RER) present in the cytoplasm of some metabolically active cells.Term ergastoplasm was coined by Garnier (1899).In the cyton of neurons, such bodies are called Nissil granules (also called trigoid granules).Casperson (1955) found it to be basophillic in nature due to the presence of RNA</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Function </w:t>
      </w:r>
      <w:r w:rsidRPr="00861B45">
        <w:rPr>
          <w:rFonts w:ascii="Times New Roman" w:hAnsi="Times New Roman" w:cs="Times New Roman"/>
          <w:sz w:val="24"/>
          <w:szCs w:val="24"/>
        </w:rPr>
        <w:t>It is involved in protein synthesis.</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lastRenderedPageBreak/>
        <w:t xml:space="preserve">3. </w:t>
      </w:r>
      <w:r w:rsidRPr="00861B45">
        <w:rPr>
          <w:rFonts w:ascii="Times New Roman" w:hAnsi="Times New Roman" w:cs="Times New Roman"/>
          <w:b/>
          <w:bCs/>
          <w:sz w:val="24"/>
          <w:szCs w:val="24"/>
        </w:rPr>
        <w:t xml:space="preserve">Myeloid bodies </w:t>
      </w:r>
      <w:r w:rsidRPr="00861B45">
        <w:rPr>
          <w:rFonts w:ascii="Times New Roman" w:hAnsi="Times New Roman" w:cs="Times New Roman"/>
          <w:sz w:val="24"/>
          <w:szCs w:val="24"/>
        </w:rPr>
        <w:t>– These are found in retinal cells. Each myeloid body is a biconvex, about 4-5 um long formed from stacks of packed tubules so are modified SER and not associated with ribosomes.</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Function </w:t>
      </w:r>
      <w:r w:rsidRPr="00861B45">
        <w:rPr>
          <w:rFonts w:ascii="Times New Roman" w:hAnsi="Times New Roman" w:cs="Times New Roman"/>
          <w:sz w:val="24"/>
          <w:szCs w:val="24"/>
        </w:rPr>
        <w:t>These are probably related with photoreception.</w:t>
      </w:r>
    </w:p>
    <w:p w:rsidR="00007C1B" w:rsidRPr="00861B45" w:rsidRDefault="00007C1B"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Annulated lamella –</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These are found in immature oocytes and spermatocytes (afzelius,1955) and were first reported in the oocytes of sea Urchin -Arbacia. These occur either in the form of free unstacked vesicles in the cytoplasm or as stacked annulated lamella (2-12 in number) near the nucleus. Two membranes</w:t>
      </w:r>
    </w:p>
    <w:p w:rsidR="00007C1B" w:rsidRPr="00861B45" w:rsidRDefault="00007C1B" w:rsidP="00007C1B">
      <w:pPr>
        <w:autoSpaceDE w:val="0"/>
        <w:autoSpaceDN w:val="0"/>
        <w:adjustRightInd w:val="0"/>
        <w:spacing w:after="0" w:line="240" w:lineRule="auto"/>
        <w:jc w:val="both"/>
        <w:rPr>
          <w:rFonts w:ascii="Times New Roman" w:hAnsi="Times New Roman" w:cs="Times New Roman"/>
          <w:sz w:val="24"/>
          <w:szCs w:val="24"/>
        </w:rPr>
      </w:pPr>
      <w:r w:rsidRPr="00861B45">
        <w:rPr>
          <w:rFonts w:ascii="Times New Roman" w:hAnsi="Times New Roman" w:cs="Times New Roman"/>
          <w:sz w:val="24"/>
          <w:szCs w:val="24"/>
        </w:rPr>
        <w:t>are interspaced by 20-40mm.</w:t>
      </w:r>
    </w:p>
    <w:p w:rsidR="00007C1B" w:rsidRPr="00861B45" w:rsidRDefault="00007C1B"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Interrelationship between ER and other membrane</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Watson (1955) demonstrated continuity between the outer nuclear membrane and the ER. The ER also shows connections with the plasma membrane and Golgi complex. It is suggested that : Ectokaryotheca of nucleus form vesicles by blebbing. These vesicles fuse to form annulated lamella. Annulated lamella loses their pore complexes, become associated with the ribosomes and form RER cisternae.</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RER produces transition vesicles which fuse to form the cisternae of Golgi complex. Golgi body forms the vesicles which fuse to form the plasma lemma (Northcote, 1971). Golgi body also gives rise to secretory granules and primary lysosomes by blebbing. Plasmalemma invaginates to form pinocytotic vesicles.</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Pinocytotic vesicles and primary lysosomes fuse to form the secondary lysosomes (Novikaff, 1962).</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RER loses the ribosomes to form SER.</w:t>
      </w:r>
    </w:p>
    <w:p w:rsidR="00007C1B" w:rsidRPr="00861B45" w:rsidRDefault="00007C1B" w:rsidP="00007C1B">
      <w:pPr>
        <w:autoSpaceDE w:val="0"/>
        <w:autoSpaceDN w:val="0"/>
        <w:adjustRightInd w:val="0"/>
        <w:spacing w:after="0" w:line="240" w:lineRule="auto"/>
        <w:jc w:val="center"/>
        <w:rPr>
          <w:rFonts w:ascii="Times New Roman" w:hAnsi="Times New Roman" w:cs="Times New Roman"/>
          <w:b/>
          <w:bCs/>
          <w:sz w:val="24"/>
          <w:szCs w:val="24"/>
        </w:rPr>
      </w:pPr>
      <w:r w:rsidRPr="00861B45">
        <w:rPr>
          <w:rFonts w:ascii="Times New Roman" w:hAnsi="Times New Roman" w:cs="Times New Roman"/>
          <w:b/>
          <w:bCs/>
          <w:noProof/>
          <w:sz w:val="24"/>
          <w:szCs w:val="24"/>
        </w:rPr>
        <w:drawing>
          <wp:inline distT="0" distB="0" distL="0" distR="0">
            <wp:extent cx="4257675" cy="31242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257675" cy="3124200"/>
                    </a:xfrm>
                    <a:prstGeom prst="rect">
                      <a:avLst/>
                    </a:prstGeom>
                    <a:noFill/>
                    <a:ln w="9525">
                      <a:noFill/>
                      <a:miter lim="800000"/>
                      <a:headEnd/>
                      <a:tailEnd/>
                    </a:ln>
                  </pic:spPr>
                </pic:pic>
              </a:graphicData>
            </a:graphic>
          </wp:inline>
        </w:drawing>
      </w: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007C1B">
      <w:pPr>
        <w:autoSpaceDE w:val="0"/>
        <w:autoSpaceDN w:val="0"/>
        <w:adjustRightInd w:val="0"/>
        <w:spacing w:after="0" w:line="240" w:lineRule="auto"/>
        <w:jc w:val="center"/>
        <w:rPr>
          <w:rFonts w:ascii="Times New Roman" w:hAnsi="Times New Roman" w:cs="Times New Roman"/>
          <w:b/>
          <w:bCs/>
          <w:sz w:val="24"/>
          <w:szCs w:val="24"/>
        </w:rPr>
      </w:pPr>
      <w:r w:rsidRPr="00861B45">
        <w:rPr>
          <w:rFonts w:ascii="Times New Roman" w:hAnsi="Times New Roman" w:cs="Times New Roman"/>
          <w:b/>
          <w:bCs/>
          <w:noProof/>
          <w:sz w:val="24"/>
          <w:szCs w:val="24"/>
        </w:rPr>
        <w:lastRenderedPageBreak/>
        <w:drawing>
          <wp:inline distT="0" distB="0" distL="0" distR="0">
            <wp:extent cx="3876675" cy="31908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876675" cy="3190875"/>
                    </a:xfrm>
                    <a:prstGeom prst="rect">
                      <a:avLst/>
                    </a:prstGeom>
                    <a:noFill/>
                    <a:ln w="9525">
                      <a:noFill/>
                      <a:miter lim="800000"/>
                      <a:headEnd/>
                      <a:tailEnd/>
                    </a:ln>
                  </pic:spPr>
                </pic:pic>
              </a:graphicData>
            </a:graphic>
          </wp:inline>
        </w:drawing>
      </w: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007C1B">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8B68AA">
      <w:pPr>
        <w:autoSpaceDE w:val="0"/>
        <w:autoSpaceDN w:val="0"/>
        <w:adjustRightInd w:val="0"/>
        <w:spacing w:after="0" w:line="240" w:lineRule="auto"/>
        <w:jc w:val="both"/>
        <w:rPr>
          <w:rFonts w:ascii="Times New Roman" w:hAnsi="Times New Roman" w:cs="Times New Roman"/>
          <w:b/>
          <w:bCs/>
          <w:sz w:val="24"/>
          <w:szCs w:val="24"/>
        </w:rPr>
      </w:pPr>
    </w:p>
    <w:p w:rsidR="00007C1B" w:rsidRPr="00861B45" w:rsidRDefault="00007C1B" w:rsidP="008B68AA">
      <w:pPr>
        <w:autoSpaceDE w:val="0"/>
        <w:autoSpaceDN w:val="0"/>
        <w:adjustRightInd w:val="0"/>
        <w:spacing w:after="0" w:line="24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Origin</w:t>
      </w:r>
    </w:p>
    <w:p w:rsidR="00007C1B"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07C1B" w:rsidRPr="00861B45">
        <w:rPr>
          <w:rFonts w:ascii="Times New Roman" w:hAnsi="Times New Roman" w:cs="Times New Roman"/>
          <w:sz w:val="24"/>
          <w:szCs w:val="24"/>
        </w:rPr>
        <w:t>Most accepted view, regarding the origin of ER is that RER arises as an evagination of outer nuclear membrane (Palade, 1956) while SER is formed from RER by the loss of ribosomes.This view is supported by the following</w:t>
      </w:r>
      <w:r w:rsidR="008B68AA" w:rsidRPr="00861B45">
        <w:rPr>
          <w:rFonts w:ascii="Times New Roman" w:hAnsi="Times New Roman" w:cs="Times New Roman"/>
          <w:sz w:val="24"/>
          <w:szCs w:val="24"/>
        </w:rPr>
        <w:t xml:space="preserve"> </w:t>
      </w:r>
      <w:r w:rsidR="00007C1B" w:rsidRPr="00861B45">
        <w:rPr>
          <w:rFonts w:ascii="Times New Roman" w:hAnsi="Times New Roman" w:cs="Times New Roman"/>
          <w:sz w:val="24"/>
          <w:szCs w:val="24"/>
        </w:rPr>
        <w:t>similarities between ER and nuclear membrane.</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Both are similar in chemical composition (lipoproteinous and trilaminar).</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Intercistrnal space of ER is continuous with perinuclear space.</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Both RER and ectokaryotheca of nuclear envelope are studded with ribosomes.</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Fluid present in the ER cisternae and per nuclear space is of similar nature.</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Derivation of SER from RER is further proved by the use of radioactively</w:t>
      </w:r>
    </w:p>
    <w:p w:rsidR="00007C1B" w:rsidRPr="00861B45" w:rsidRDefault="00007C1B"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labelled amino acids.</w:t>
      </w:r>
    </w:p>
    <w:p w:rsidR="008B68AA" w:rsidRPr="00861B45" w:rsidRDefault="008B68AA" w:rsidP="008B68AA">
      <w:pPr>
        <w:autoSpaceDE w:val="0"/>
        <w:autoSpaceDN w:val="0"/>
        <w:adjustRightInd w:val="0"/>
        <w:spacing w:after="0" w:line="240" w:lineRule="auto"/>
        <w:jc w:val="both"/>
        <w:rPr>
          <w:rFonts w:ascii="Times New Roman" w:hAnsi="Times New Roman" w:cs="Times New Roman"/>
          <w:sz w:val="24"/>
          <w:szCs w:val="24"/>
        </w:rPr>
      </w:pPr>
    </w:p>
    <w:p w:rsidR="008B68AA" w:rsidRPr="008B7468" w:rsidRDefault="008B68AA" w:rsidP="008B7468">
      <w:pPr>
        <w:autoSpaceDE w:val="0"/>
        <w:autoSpaceDN w:val="0"/>
        <w:adjustRightInd w:val="0"/>
        <w:spacing w:after="0" w:line="240" w:lineRule="auto"/>
        <w:jc w:val="center"/>
        <w:rPr>
          <w:rFonts w:ascii="Times New Roman" w:hAnsi="Times New Roman" w:cs="Times New Roman"/>
          <w:b/>
          <w:bCs/>
          <w:sz w:val="28"/>
          <w:szCs w:val="28"/>
        </w:rPr>
      </w:pPr>
      <w:r w:rsidRPr="008B7468">
        <w:rPr>
          <w:rFonts w:ascii="Times New Roman" w:hAnsi="Times New Roman" w:cs="Times New Roman"/>
          <w:b/>
          <w:bCs/>
          <w:sz w:val="28"/>
          <w:szCs w:val="28"/>
        </w:rPr>
        <w:t>Function of ER</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Common function of ER</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Intracellular transport – </w:t>
      </w:r>
      <w:r w:rsidRPr="00861B45">
        <w:rPr>
          <w:rFonts w:ascii="Times New Roman" w:hAnsi="Times New Roman" w:cs="Times New Roman"/>
          <w:sz w:val="24"/>
          <w:szCs w:val="24"/>
        </w:rPr>
        <w:t>ER acts as cell-circulatory system (Palade, 1956) and helps in transportation of materials inside the cell. Eisner and Novikoff (1962) suggested a directional flow of materials as under.</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RER SER Golgi body </w:t>
      </w:r>
      <w:r w:rsidRPr="00861B45">
        <w:rPr>
          <w:rFonts w:ascii="Times New Roman" w:hAnsi="Times New Roman" w:cs="Times New Roman"/>
          <w:sz w:val="24"/>
          <w:szCs w:val="24"/>
        </w:rPr>
        <w:t>Primary lysosome ____ out of cell(exocytosis).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Storage – </w:t>
      </w:r>
      <w:r w:rsidRPr="00861B45">
        <w:rPr>
          <w:rFonts w:ascii="Times New Roman" w:hAnsi="Times New Roman" w:cs="Times New Roman"/>
          <w:sz w:val="24"/>
          <w:szCs w:val="24"/>
        </w:rPr>
        <w:t>ER helps in storage of metabolic products of cell. eg. glycogen</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ATP Synthesis – </w:t>
      </w:r>
      <w:r w:rsidRPr="00861B45">
        <w:rPr>
          <w:rFonts w:ascii="Times New Roman" w:hAnsi="Times New Roman" w:cs="Times New Roman"/>
          <w:sz w:val="24"/>
          <w:szCs w:val="24"/>
        </w:rPr>
        <w:t>ER is the site of ATP synthesis to provide energy for intracellular transport materials or RNA metabolism.</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lastRenderedPageBreak/>
        <w:t xml:space="preserve">Cytoskeleton – </w:t>
      </w:r>
      <w:r w:rsidRPr="00861B45">
        <w:rPr>
          <w:rFonts w:ascii="Times New Roman" w:hAnsi="Times New Roman" w:cs="Times New Roman"/>
          <w:sz w:val="24"/>
          <w:szCs w:val="24"/>
        </w:rPr>
        <w:t>ER is the major component of cytoplasm – vacuole system which acts as cytoskeleton and provides mechanical support and a definite shape to the cell.</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Formation of cell plate – </w:t>
      </w:r>
      <w:r w:rsidRPr="00861B45">
        <w:rPr>
          <w:rFonts w:ascii="Times New Roman" w:hAnsi="Times New Roman" w:cs="Times New Roman"/>
          <w:sz w:val="24"/>
          <w:szCs w:val="24"/>
        </w:rPr>
        <w:t>During cytokinesis in the plant cells, ER provides small sized phragmoplasts which arrange themselves at the equator and later fuse to form the cell plate which changes into the middle lamella at the end.</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Transportation of genetic information – </w:t>
      </w:r>
      <w:r w:rsidRPr="00861B45">
        <w:rPr>
          <w:rFonts w:ascii="Times New Roman" w:hAnsi="Times New Roman" w:cs="Times New Roman"/>
          <w:sz w:val="24"/>
          <w:szCs w:val="24"/>
        </w:rPr>
        <w:t>ER acts as a passage for the transportation of genetic informations from the nucleus through various cell organelles to control biosynthesis of proteins, fats and carbohydrates.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Photoreception – </w:t>
      </w:r>
      <w:r w:rsidRPr="00861B45">
        <w:rPr>
          <w:rFonts w:ascii="Times New Roman" w:hAnsi="Times New Roman" w:cs="Times New Roman"/>
          <w:sz w:val="24"/>
          <w:szCs w:val="24"/>
        </w:rPr>
        <w:t>ER of pigmented epithelial cells of retina act as a photoreceptor.</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Formation of primary lysosome –It forms primary lysosomes </w:t>
      </w:r>
      <w:r w:rsidRPr="00861B45">
        <w:rPr>
          <w:rFonts w:ascii="Times New Roman" w:hAnsi="Times New Roman" w:cs="Times New Roman"/>
          <w:sz w:val="24"/>
          <w:szCs w:val="24"/>
        </w:rPr>
        <w:t>with hydrolytic enzymes (Novikoff, 1965).</w:t>
      </w:r>
    </w:p>
    <w:p w:rsidR="008B68AA" w:rsidRPr="00861B45" w:rsidRDefault="008B68AA"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Functions of RER –</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Protein synthesis – </w:t>
      </w:r>
      <w:r w:rsidRPr="00861B45">
        <w:rPr>
          <w:rFonts w:ascii="Times New Roman" w:hAnsi="Times New Roman" w:cs="Times New Roman"/>
          <w:sz w:val="24"/>
          <w:szCs w:val="24"/>
        </w:rPr>
        <w:t>Palade (1951) reported that there is a direct and close correlation between the RNA content of the microsomal fraction and rate of protein synthesis. RER provides two dimensional arrangement of the ribosomes and increases the of protein synthesis.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Formation of SER from RER by the loss of ribosomes.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RER packages the polypeptides into the proteins.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Formation of transition vesicles – </w:t>
      </w:r>
      <w:r w:rsidRPr="00861B45">
        <w:rPr>
          <w:rFonts w:ascii="Times New Roman" w:hAnsi="Times New Roman" w:cs="Times New Roman"/>
          <w:sz w:val="24"/>
          <w:szCs w:val="24"/>
        </w:rPr>
        <w:t>RER forms the transition or transport vesicles which carry the materials like the proteins to the cisternae of Golgi apparatus for their condensation into secretory vesicles.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Formation of nuclear envelope – </w:t>
      </w:r>
      <w:r w:rsidRPr="00861B45">
        <w:rPr>
          <w:rFonts w:ascii="Times New Roman" w:hAnsi="Times New Roman" w:cs="Times New Roman"/>
          <w:sz w:val="24"/>
          <w:szCs w:val="24"/>
        </w:rPr>
        <w:t>Porter and machado (1960) reported that nuclear membrane break into a number of fragments which merge with the ER elements during later stages of prophase of mitosis and meiosis. Nuclear envelope is reformed from the cisternae of ER during telophase of cell division.</w:t>
      </w:r>
    </w:p>
    <w:p w:rsidR="008B68AA" w:rsidRPr="008B7468" w:rsidRDefault="008B68AA" w:rsidP="008B7468">
      <w:pPr>
        <w:autoSpaceDE w:val="0"/>
        <w:autoSpaceDN w:val="0"/>
        <w:adjustRightInd w:val="0"/>
        <w:spacing w:after="0" w:line="360" w:lineRule="auto"/>
        <w:jc w:val="center"/>
        <w:rPr>
          <w:rFonts w:ascii="Times New Roman" w:hAnsi="Times New Roman" w:cs="Times New Roman"/>
          <w:b/>
          <w:bCs/>
          <w:sz w:val="28"/>
          <w:szCs w:val="28"/>
        </w:rPr>
      </w:pPr>
      <w:r w:rsidRPr="008B7468">
        <w:rPr>
          <w:rFonts w:ascii="Times New Roman" w:hAnsi="Times New Roman" w:cs="Times New Roman"/>
          <w:b/>
          <w:bCs/>
          <w:sz w:val="28"/>
          <w:szCs w:val="28"/>
        </w:rPr>
        <w:t>Function of SER</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Lipid synthesis – </w:t>
      </w:r>
      <w:r w:rsidRPr="00861B45">
        <w:rPr>
          <w:rFonts w:ascii="Times New Roman" w:hAnsi="Times New Roman" w:cs="Times New Roman"/>
          <w:sz w:val="24"/>
          <w:szCs w:val="24"/>
        </w:rPr>
        <w:t>Christensen (1963) reported a correlation between the relative amount of a granular ER and rate of lipid (e.g. triglyceride) synthesis in the adipocytes.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Detoxification of drugs – </w:t>
      </w:r>
      <w:r w:rsidRPr="00861B45">
        <w:rPr>
          <w:rFonts w:ascii="Times New Roman" w:hAnsi="Times New Roman" w:cs="Times New Roman"/>
          <w:sz w:val="24"/>
          <w:szCs w:val="24"/>
        </w:rPr>
        <w:t>Claude (1970) demonstrated that there is considerable hypertrophy of SER when drugs like phenalbabital, steroid hormones, carcinogens etc are administered.</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SER is also involved in synthesis of ascorbic acid.</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Fat oxidation - </w:t>
      </w:r>
      <w:r w:rsidRPr="00861B45">
        <w:rPr>
          <w:rFonts w:ascii="Times New Roman" w:hAnsi="Times New Roman" w:cs="Times New Roman"/>
          <w:sz w:val="24"/>
          <w:szCs w:val="24"/>
        </w:rPr>
        <w:t>SER membrane have enzymes to regulate the initial reactions in the oxidation of fats.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b/>
          <w:bCs/>
          <w:sz w:val="24"/>
          <w:szCs w:val="24"/>
        </w:rPr>
        <w:t xml:space="preserve">Synthesis of steroid hormones – </w:t>
      </w:r>
      <w:r w:rsidRPr="00861B45">
        <w:rPr>
          <w:rFonts w:ascii="Times New Roman" w:hAnsi="Times New Roman" w:cs="Times New Roman"/>
          <w:sz w:val="24"/>
          <w:szCs w:val="24"/>
        </w:rPr>
        <w:t xml:space="preserve">Amount of SER has been found to be well developed in those cells which are involved in the biosynthesis of steroid hormones. E.g. corticoids in adrenal cortex ( Rodin, 1971) </w:t>
      </w:r>
      <w:r w:rsidRPr="00861B45">
        <w:rPr>
          <w:rFonts w:ascii="Times New Roman" w:hAnsi="Times New Roman" w:cs="Times New Roman"/>
          <w:b/>
          <w:bCs/>
          <w:sz w:val="24"/>
          <w:szCs w:val="24"/>
        </w:rPr>
        <w:t xml:space="preserve">; </w:t>
      </w:r>
      <w:r w:rsidRPr="00861B45">
        <w:rPr>
          <w:rFonts w:ascii="Times New Roman" w:hAnsi="Times New Roman" w:cs="Times New Roman"/>
          <w:sz w:val="24"/>
          <w:szCs w:val="24"/>
        </w:rPr>
        <w:t>testosterone in the interstitial cells of testes of opossum ( Christensen and Fawcett, 1961) and</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lastRenderedPageBreak/>
        <w:t>estrogens in the follicular cells of mature ovarian follicle.</w:t>
      </w:r>
    </w:p>
    <w:p w:rsidR="00861B45" w:rsidRDefault="00861B45" w:rsidP="008B7468">
      <w:pPr>
        <w:autoSpaceDE w:val="0"/>
        <w:autoSpaceDN w:val="0"/>
        <w:adjustRightInd w:val="0"/>
        <w:spacing w:after="0" w:line="360" w:lineRule="auto"/>
        <w:jc w:val="both"/>
        <w:rPr>
          <w:rFonts w:ascii="Times New Roman" w:hAnsi="Times New Roman" w:cs="Times New Roman"/>
          <w:b/>
          <w:bCs/>
          <w:sz w:val="24"/>
          <w:szCs w:val="24"/>
        </w:rPr>
      </w:pPr>
    </w:p>
    <w:p w:rsidR="00E0456C" w:rsidRPr="008B7468" w:rsidRDefault="00E0456C" w:rsidP="008B7468">
      <w:pPr>
        <w:autoSpaceDE w:val="0"/>
        <w:autoSpaceDN w:val="0"/>
        <w:adjustRightInd w:val="0"/>
        <w:spacing w:after="0" w:line="360" w:lineRule="auto"/>
        <w:jc w:val="center"/>
        <w:rPr>
          <w:rFonts w:ascii="Times New Roman" w:hAnsi="Times New Roman" w:cs="Times New Roman"/>
          <w:sz w:val="28"/>
          <w:szCs w:val="28"/>
        </w:rPr>
      </w:pPr>
      <w:r w:rsidRPr="008B7468">
        <w:rPr>
          <w:rFonts w:ascii="Times New Roman" w:hAnsi="Times New Roman" w:cs="Times New Roman"/>
          <w:b/>
          <w:bCs/>
          <w:sz w:val="28"/>
          <w:szCs w:val="28"/>
        </w:rPr>
        <w:t>Signal Recognition Particles</w:t>
      </w:r>
    </w:p>
    <w:p w:rsidR="008B68AA" w:rsidRPr="00861B45" w:rsidRDefault="008B68AA" w:rsidP="008B7468">
      <w:pPr>
        <w:autoSpaceDE w:val="0"/>
        <w:autoSpaceDN w:val="0"/>
        <w:adjustRightInd w:val="0"/>
        <w:spacing w:after="0" w:line="360" w:lineRule="auto"/>
        <w:jc w:val="both"/>
        <w:rPr>
          <w:rFonts w:ascii="Times New Roman" w:hAnsi="Times New Roman" w:cs="Times New Roman"/>
          <w:sz w:val="24"/>
          <w:szCs w:val="24"/>
        </w:rPr>
      </w:pPr>
    </w:p>
    <w:p w:rsidR="008B68AA"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0456C" w:rsidRPr="00861B45">
        <w:rPr>
          <w:rFonts w:ascii="Times New Roman" w:hAnsi="Times New Roman" w:cs="Times New Roman"/>
          <w:sz w:val="24"/>
          <w:szCs w:val="24"/>
        </w:rPr>
        <w:t>The signal recognition particle (SRP) is an abundant,cytosolic,universally conserved ribonucleoprotein( protein-RNAcomplex ) that recognizes and targets specific proteins to the ER in eukaryotes and the plasma membrane in prokaryotes.The eukaryotic SRP is composed of 6 distinct polypeptides bound to an RNA molecule with GTase activity. The components are SRP6 SRP14, SRP19, SRP54, SRP68, SRP72 &amp; SRPRNA while in prokaryotons it is composed of only one polypeptide bond to an RNA molecule,its components of the complex are Fth and 4.5SRNA.</w:t>
      </w:r>
    </w:p>
    <w:p w:rsidR="00E0456C" w:rsidRPr="00861B45" w:rsidRDefault="00E0456C"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sz w:val="24"/>
          <w:szCs w:val="24"/>
        </w:rPr>
        <w:t xml:space="preserve"> </w:t>
      </w:r>
      <w:r w:rsidRPr="00861B45">
        <w:rPr>
          <w:rFonts w:ascii="Times New Roman" w:hAnsi="Times New Roman" w:cs="Times New Roman"/>
          <w:b/>
          <w:bCs/>
          <w:sz w:val="24"/>
          <w:szCs w:val="24"/>
        </w:rPr>
        <w:t>Signal Hypothesis</w:t>
      </w:r>
    </w:p>
    <w:p w:rsidR="00E0456C" w:rsidRPr="00861B45" w:rsidRDefault="008B7468" w:rsidP="008B74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0456C" w:rsidRPr="00861B45">
        <w:rPr>
          <w:rFonts w:ascii="Times New Roman" w:hAnsi="Times New Roman" w:cs="Times New Roman"/>
          <w:sz w:val="24"/>
          <w:szCs w:val="24"/>
        </w:rPr>
        <w:t>Free ribosomes synthesis mostly soluble proteins whereas RER bound ribosomes manufacture transmembrane proteins and protein destined for secretion. These large protein molecules pass through the RER membrane. Gunter Blobel, Cesar Milstein, and David Sabatini formulated “signal hypothesis” which partially explain how this happens. These proteins are synthesized with leading ( N – terminal ) signal peptide. A signal peptide first protrude beyond the ribosomal surface after a little growth. At this stage</w:t>
      </w:r>
      <w:r w:rsidR="00861B45">
        <w:rPr>
          <w:rFonts w:ascii="Times New Roman" w:hAnsi="Times New Roman" w:cs="Times New Roman"/>
          <w:sz w:val="24"/>
          <w:szCs w:val="24"/>
        </w:rPr>
        <w:t xml:space="preserve"> </w:t>
      </w:r>
      <w:r w:rsidR="00E0456C" w:rsidRPr="00861B45">
        <w:rPr>
          <w:rFonts w:ascii="Times New Roman" w:hAnsi="Times New Roman" w:cs="Times New Roman"/>
          <w:sz w:val="24"/>
          <w:szCs w:val="24"/>
        </w:rPr>
        <w:t>a complex of polypeptide and RNA molecule called signal recognition particle binds to ribosome which arrest further polypeptide growth and prevent it from being released in the cytosol. The SRP – ribosome complex diffuses to the RER surface, where it is bounded by the SRP receptor,which stimulate the bound</w:t>
      </w:r>
      <w:r w:rsidR="00861B45">
        <w:rPr>
          <w:rFonts w:ascii="Times New Roman" w:hAnsi="Times New Roman" w:cs="Times New Roman"/>
          <w:sz w:val="24"/>
          <w:szCs w:val="24"/>
        </w:rPr>
        <w:t xml:space="preserve"> </w:t>
      </w:r>
      <w:r w:rsidR="00E0456C" w:rsidRPr="00861B45">
        <w:rPr>
          <w:rFonts w:ascii="Times New Roman" w:hAnsi="Times New Roman" w:cs="Times New Roman"/>
          <w:sz w:val="24"/>
          <w:szCs w:val="24"/>
        </w:rPr>
        <w:t>ribosome to resume polypeptide elongation and facilitates the passage of growing polypeptides N – terminal through the membrane into the lumen of RER. After entry of polypeptide, signal peptide is removed in the presence of signal peptidase enzyme. The other enzyme of lumen cause post translational modification of still growing polypeptide chain. When protein synthesis is completed, secretary, ER and lysosomal proteins pass completely through the RER membrane into the lumen. Transmembrane proteins remain embedded in</w:t>
      </w:r>
      <w:r w:rsidR="00861B45">
        <w:rPr>
          <w:rFonts w:ascii="Times New Roman" w:hAnsi="Times New Roman" w:cs="Times New Roman"/>
          <w:sz w:val="24"/>
          <w:szCs w:val="24"/>
        </w:rPr>
        <w:t xml:space="preserve"> </w:t>
      </w:r>
      <w:r w:rsidR="00E0456C" w:rsidRPr="00861B45">
        <w:rPr>
          <w:rFonts w:ascii="Times New Roman" w:hAnsi="Times New Roman" w:cs="Times New Roman"/>
          <w:sz w:val="24"/>
          <w:szCs w:val="24"/>
        </w:rPr>
        <w:t>the ER membrane with their c – terminal on its cytoplasmic side.</w:t>
      </w:r>
    </w:p>
    <w:p w:rsidR="00E0456C" w:rsidRDefault="00E0456C" w:rsidP="008B7468">
      <w:pPr>
        <w:autoSpaceDE w:val="0"/>
        <w:autoSpaceDN w:val="0"/>
        <w:adjustRightInd w:val="0"/>
        <w:spacing w:after="0" w:line="360" w:lineRule="auto"/>
        <w:jc w:val="both"/>
        <w:rPr>
          <w:rFonts w:ascii="Kokila" w:hAnsi="Kokila" w:cs="Kokila"/>
          <w:sz w:val="30"/>
          <w:szCs w:val="30"/>
        </w:rPr>
      </w:pPr>
    </w:p>
    <w:p w:rsidR="00E0456C" w:rsidRDefault="00E0456C" w:rsidP="00E0456C">
      <w:pPr>
        <w:autoSpaceDE w:val="0"/>
        <w:autoSpaceDN w:val="0"/>
        <w:adjustRightInd w:val="0"/>
        <w:spacing w:after="0" w:line="240" w:lineRule="auto"/>
        <w:jc w:val="both"/>
        <w:rPr>
          <w:rFonts w:ascii="Kokila" w:hAnsi="Kokila" w:cs="Kokila"/>
          <w:sz w:val="30"/>
          <w:szCs w:val="30"/>
        </w:rPr>
      </w:pPr>
      <w:r>
        <w:rPr>
          <w:rFonts w:ascii="Kokila" w:hAnsi="Kokila" w:cs="Kokila"/>
          <w:noProof/>
          <w:sz w:val="30"/>
          <w:szCs w:val="30"/>
        </w:rPr>
        <w:lastRenderedPageBreak/>
        <w:drawing>
          <wp:inline distT="0" distB="0" distL="0" distR="0">
            <wp:extent cx="6400800" cy="22664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400800" cy="2266403"/>
                    </a:xfrm>
                    <a:prstGeom prst="rect">
                      <a:avLst/>
                    </a:prstGeom>
                    <a:noFill/>
                    <a:ln w="9525">
                      <a:noFill/>
                      <a:miter lim="800000"/>
                      <a:headEnd/>
                      <a:tailEnd/>
                    </a:ln>
                  </pic:spPr>
                </pic:pic>
              </a:graphicData>
            </a:graphic>
          </wp:inline>
        </w:drawing>
      </w:r>
    </w:p>
    <w:p w:rsidR="00E0456C" w:rsidRDefault="00E0456C" w:rsidP="00E0456C">
      <w:pPr>
        <w:autoSpaceDE w:val="0"/>
        <w:autoSpaceDN w:val="0"/>
        <w:adjustRightInd w:val="0"/>
        <w:spacing w:after="0" w:line="240" w:lineRule="auto"/>
        <w:jc w:val="both"/>
        <w:rPr>
          <w:rFonts w:ascii="Kokila" w:hAnsi="Kokila" w:cs="Kokila"/>
          <w:sz w:val="30"/>
          <w:szCs w:val="30"/>
        </w:rPr>
      </w:pPr>
    </w:p>
    <w:p w:rsidR="00E0456C" w:rsidRPr="00861B45" w:rsidRDefault="00E0456C" w:rsidP="008B7468">
      <w:pPr>
        <w:autoSpaceDE w:val="0"/>
        <w:autoSpaceDN w:val="0"/>
        <w:adjustRightInd w:val="0"/>
        <w:spacing w:after="0" w:line="360" w:lineRule="auto"/>
        <w:rPr>
          <w:rFonts w:ascii="Times New Roman" w:hAnsi="Times New Roman" w:cs="Times New Roman"/>
          <w:b/>
          <w:bCs/>
          <w:sz w:val="24"/>
          <w:szCs w:val="24"/>
        </w:rPr>
      </w:pPr>
      <w:r w:rsidRPr="00861B45">
        <w:rPr>
          <w:rFonts w:ascii="Times New Roman" w:hAnsi="Times New Roman" w:cs="Times New Roman"/>
          <w:b/>
          <w:bCs/>
          <w:sz w:val="24"/>
          <w:szCs w:val="24"/>
        </w:rPr>
        <w:t xml:space="preserve"> ER. Signal Peptides &amp; Signal Transduction</w:t>
      </w:r>
    </w:p>
    <w:p w:rsidR="00E0456C" w:rsidRPr="00861B45" w:rsidRDefault="00E0456C"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Permeability of plasma membrane is one of the most crucial feature of any cell. It is impermeable to certain water soluble materials as they have to react with protein resident in the plasma membrane. The extracellular material is called a legend and the target protein to which it binds is known as receptor. When</w:t>
      </w:r>
      <w:r w:rsidR="00861B45">
        <w:rPr>
          <w:rFonts w:ascii="Times New Roman" w:hAnsi="Times New Roman" w:cs="Times New Roman"/>
          <w:sz w:val="24"/>
          <w:szCs w:val="24"/>
        </w:rPr>
        <w:t xml:space="preserve"> </w:t>
      </w:r>
      <w:r w:rsidRPr="00861B45">
        <w:rPr>
          <w:rFonts w:ascii="Times New Roman" w:hAnsi="Times New Roman" w:cs="Times New Roman"/>
          <w:sz w:val="24"/>
          <w:szCs w:val="24"/>
        </w:rPr>
        <w:t>membrane bound receptor respond to legend binding by triggering a response pathway in the cytosol, the process is designated as signal transduction. It amplifies the original signal and convert it from an inactive to an active form. In its active form, the receptor stimulates a catalytic activity that generates a cytosolic signal whose amplitude is much greater than the original extracellular signal( the ligand ). A molecule produce in response to transduction of an extracellular signal is called a second messenger ( ligand first messenger). The receptor may be a transmembrane protein with domain on both the extracellular side and cytoplasmic side. The receptor may interact with a G– protein that is associated with the membrane. It causes a chain of events in</w:t>
      </w:r>
      <w:r w:rsidR="00041039" w:rsidRPr="00861B45">
        <w:rPr>
          <w:rFonts w:ascii="Times New Roman" w:hAnsi="Times New Roman" w:cs="Times New Roman"/>
          <w:sz w:val="24"/>
          <w:szCs w:val="24"/>
        </w:rPr>
        <w:t xml:space="preserve"> </w:t>
      </w:r>
      <w:r w:rsidRPr="00861B45">
        <w:rPr>
          <w:rFonts w:ascii="Times New Roman" w:hAnsi="Times New Roman" w:cs="Times New Roman"/>
          <w:sz w:val="24"/>
          <w:szCs w:val="24"/>
        </w:rPr>
        <w:t>cytoplasm which often stimulate the production of second messenger, the</w:t>
      </w:r>
      <w:r w:rsidR="00861B45">
        <w:rPr>
          <w:rFonts w:ascii="Times New Roman" w:hAnsi="Times New Roman" w:cs="Times New Roman"/>
          <w:sz w:val="24"/>
          <w:szCs w:val="24"/>
        </w:rPr>
        <w:t xml:space="preserve"> </w:t>
      </w:r>
      <w:r w:rsidRPr="00861B45">
        <w:rPr>
          <w:rFonts w:ascii="Times New Roman" w:hAnsi="Times New Roman" w:cs="Times New Roman"/>
          <w:sz w:val="24"/>
          <w:szCs w:val="24"/>
        </w:rPr>
        <w:t>classic example being the production of cyclic AMP ligand –binding may</w:t>
      </w:r>
      <w:r w:rsidR="00041039" w:rsidRPr="00861B45">
        <w:rPr>
          <w:rFonts w:ascii="Times New Roman" w:hAnsi="Times New Roman" w:cs="Times New Roman"/>
          <w:sz w:val="24"/>
          <w:szCs w:val="24"/>
        </w:rPr>
        <w:t xml:space="preserve"> </w:t>
      </w:r>
      <w:r w:rsidRPr="00861B45">
        <w:rPr>
          <w:rFonts w:ascii="Times New Roman" w:hAnsi="Times New Roman" w:cs="Times New Roman"/>
          <w:sz w:val="24"/>
          <w:szCs w:val="24"/>
        </w:rPr>
        <w:t>trigger the process of internalization,in which the receptor–ligand combination</w:t>
      </w:r>
      <w:r w:rsidR="00041039" w:rsidRPr="00861B45">
        <w:rPr>
          <w:rFonts w:ascii="Times New Roman" w:hAnsi="Times New Roman" w:cs="Times New Roman"/>
          <w:sz w:val="24"/>
          <w:szCs w:val="24"/>
        </w:rPr>
        <w:t xml:space="preserve"> </w:t>
      </w:r>
      <w:r w:rsidRPr="00861B45">
        <w:rPr>
          <w:rFonts w:ascii="Times New Roman" w:hAnsi="Times New Roman" w:cs="Times New Roman"/>
          <w:sz w:val="24"/>
          <w:szCs w:val="24"/>
        </w:rPr>
        <w:t>is brought into the cell by the process of endocytosis.</w:t>
      </w:r>
    </w:p>
    <w:p w:rsidR="00E0456C" w:rsidRPr="00861B45" w:rsidRDefault="00E0456C" w:rsidP="008B7468">
      <w:pPr>
        <w:autoSpaceDE w:val="0"/>
        <w:autoSpaceDN w:val="0"/>
        <w:adjustRightInd w:val="0"/>
        <w:spacing w:after="0" w:line="360" w:lineRule="auto"/>
        <w:rPr>
          <w:rFonts w:ascii="Times New Roman" w:hAnsi="Times New Roman" w:cs="Times New Roman"/>
          <w:b/>
          <w:bCs/>
          <w:sz w:val="24"/>
          <w:szCs w:val="24"/>
        </w:rPr>
      </w:pPr>
      <w:r w:rsidRPr="00861B45">
        <w:rPr>
          <w:rFonts w:ascii="Times New Roman" w:hAnsi="Times New Roman" w:cs="Times New Roman"/>
          <w:b/>
          <w:bCs/>
          <w:sz w:val="24"/>
          <w:szCs w:val="24"/>
        </w:rPr>
        <w:t>Glossary</w:t>
      </w:r>
    </w:p>
    <w:p w:rsidR="00E0456C" w:rsidRPr="00861B45" w:rsidRDefault="00E0456C"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b/>
          <w:bCs/>
          <w:sz w:val="24"/>
          <w:szCs w:val="24"/>
        </w:rPr>
        <w:t xml:space="preserve">Plasma membrane ; </w:t>
      </w:r>
      <w:r w:rsidRPr="00861B45">
        <w:rPr>
          <w:rFonts w:ascii="Times New Roman" w:hAnsi="Times New Roman" w:cs="Times New Roman"/>
          <w:sz w:val="24"/>
          <w:szCs w:val="24"/>
        </w:rPr>
        <w:t>A sheet-like membrane,7.5-10nm thick, that forms</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a selectively permeable barrier enclosing and delimiting the protoplasm</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of a cell. It is a living structure consisting of lipid molecules in a fluid</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bilayer, and associated proteins.</w:t>
      </w:r>
    </w:p>
    <w:p w:rsidR="00E0456C" w:rsidRPr="00861B45" w:rsidRDefault="00E0456C"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b/>
          <w:bCs/>
          <w:sz w:val="24"/>
          <w:szCs w:val="24"/>
        </w:rPr>
        <w:t xml:space="preserve">Active Transport; </w:t>
      </w:r>
      <w:r w:rsidRPr="00861B45">
        <w:rPr>
          <w:rFonts w:ascii="Times New Roman" w:hAnsi="Times New Roman" w:cs="Times New Roman"/>
          <w:sz w:val="24"/>
          <w:szCs w:val="24"/>
        </w:rPr>
        <w:t>The transport of substances across a membrane</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against a concentration gradient .Such process require, the source of</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energy often being ATP.</w:t>
      </w:r>
    </w:p>
    <w:p w:rsidR="00E0456C" w:rsidRPr="00861B45" w:rsidRDefault="00E0456C"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b/>
          <w:bCs/>
          <w:sz w:val="24"/>
          <w:szCs w:val="24"/>
        </w:rPr>
        <w:t xml:space="preserve">Passive Transport; </w:t>
      </w:r>
      <w:r w:rsidRPr="00861B45">
        <w:rPr>
          <w:rFonts w:ascii="Times New Roman" w:hAnsi="Times New Roman" w:cs="Times New Roman"/>
          <w:sz w:val="24"/>
          <w:szCs w:val="24"/>
        </w:rPr>
        <w:t>The transport of molecules across a membrane</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from higher conc. To lower conc. by diffusion, facilitated-diffusion,</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filteration or across a semipermeable membrane by osmosis.</w:t>
      </w:r>
    </w:p>
    <w:p w:rsidR="00E0456C" w:rsidRPr="00861B45" w:rsidRDefault="00E0456C"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eastAsia="Arial Unicode MS" w:hAnsi="Times New Roman" w:cs="Times New Roman"/>
          <w:sz w:val="24"/>
          <w:szCs w:val="24"/>
        </w:rPr>
        <w:lastRenderedPageBreak/>
        <w:t></w:t>
      </w:r>
      <w:r w:rsidRPr="00861B45">
        <w:rPr>
          <w:rFonts w:ascii="Times New Roman" w:eastAsia="SymbolMT" w:hAnsi="Times New Roman" w:cs="Times New Roman"/>
          <w:sz w:val="24"/>
          <w:szCs w:val="24"/>
        </w:rPr>
        <w:t xml:space="preserve"> </w:t>
      </w:r>
      <w:r w:rsidRPr="00861B45">
        <w:rPr>
          <w:rFonts w:ascii="Times New Roman" w:hAnsi="Times New Roman" w:cs="Times New Roman"/>
          <w:b/>
          <w:bCs/>
          <w:sz w:val="24"/>
          <w:szCs w:val="24"/>
        </w:rPr>
        <w:t xml:space="preserve">Endoplasmic reticulum; </w:t>
      </w:r>
      <w:r w:rsidRPr="00861B45">
        <w:rPr>
          <w:rFonts w:ascii="Times New Roman" w:hAnsi="Times New Roman" w:cs="Times New Roman"/>
          <w:sz w:val="24"/>
          <w:szCs w:val="24"/>
        </w:rPr>
        <w:t>A complex network of cytoplasmic</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membranaeous sacs and tubules which appears to be continuous with</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both the nuclear and cell membranes .It occurs in two forms; that</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bearing ribosomes are termed as rough ER; that without ribosomes are</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smooth ER. Both are involved in the synthesis, transport and storage of</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cells.</w:t>
      </w:r>
    </w:p>
    <w:p w:rsidR="00E0456C" w:rsidRPr="00861B45" w:rsidRDefault="00E0456C"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b/>
          <w:bCs/>
          <w:sz w:val="24"/>
          <w:szCs w:val="24"/>
        </w:rPr>
        <w:t xml:space="preserve">Signal Transduction; </w:t>
      </w:r>
      <w:r w:rsidRPr="00861B45">
        <w:rPr>
          <w:rFonts w:ascii="Times New Roman" w:hAnsi="Times New Roman" w:cs="Times New Roman"/>
          <w:sz w:val="24"/>
          <w:szCs w:val="24"/>
        </w:rPr>
        <w:t>Conversion of a signal form one physical or</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chemical form to another. It is the process by which a cell produces a</w:t>
      </w:r>
      <w:r w:rsidR="00A76470" w:rsidRPr="00861B45">
        <w:rPr>
          <w:rFonts w:ascii="Times New Roman" w:hAnsi="Times New Roman" w:cs="Times New Roman"/>
          <w:sz w:val="24"/>
          <w:szCs w:val="24"/>
        </w:rPr>
        <w:t xml:space="preserve"> </w:t>
      </w:r>
      <w:r w:rsidRPr="00861B45">
        <w:rPr>
          <w:rFonts w:ascii="Times New Roman" w:hAnsi="Times New Roman" w:cs="Times New Roman"/>
          <w:sz w:val="24"/>
          <w:szCs w:val="24"/>
        </w:rPr>
        <w:t>response to an extracellular signal.</w:t>
      </w:r>
    </w:p>
    <w:p w:rsidR="00E0456C" w:rsidRPr="00861B45" w:rsidRDefault="00E0456C" w:rsidP="008B7468">
      <w:pPr>
        <w:autoSpaceDE w:val="0"/>
        <w:autoSpaceDN w:val="0"/>
        <w:adjustRightInd w:val="0"/>
        <w:spacing w:after="0" w:line="360" w:lineRule="auto"/>
        <w:jc w:val="both"/>
        <w:rPr>
          <w:rFonts w:ascii="Times New Roman" w:hAnsi="Times New Roman" w:cs="Times New Roman"/>
          <w:b/>
          <w:bCs/>
          <w:sz w:val="24"/>
          <w:szCs w:val="24"/>
        </w:rPr>
      </w:pPr>
      <w:r w:rsidRPr="00861B45">
        <w:rPr>
          <w:rFonts w:ascii="Times New Roman" w:hAnsi="Times New Roman" w:cs="Times New Roman"/>
          <w:b/>
          <w:bCs/>
          <w:sz w:val="24"/>
          <w:szCs w:val="24"/>
        </w:rPr>
        <w:t>Self Learning Exsercise</w:t>
      </w:r>
      <w:r w:rsidR="00A76470" w:rsidRPr="00861B45">
        <w:rPr>
          <w:rFonts w:ascii="Times New Roman" w:hAnsi="Times New Roman" w:cs="Times New Roman"/>
          <w:b/>
          <w:bCs/>
          <w:sz w:val="24"/>
          <w:szCs w:val="24"/>
        </w:rPr>
        <w:t xml:space="preserve"> </w:t>
      </w:r>
    </w:p>
    <w:p w:rsidR="00A76470" w:rsidRPr="00861B45" w:rsidRDefault="00A76470" w:rsidP="008B7468">
      <w:pPr>
        <w:autoSpaceDE w:val="0"/>
        <w:autoSpaceDN w:val="0"/>
        <w:adjustRightInd w:val="0"/>
        <w:spacing w:after="0" w:line="360" w:lineRule="auto"/>
        <w:rPr>
          <w:rFonts w:ascii="Times New Roman" w:hAnsi="Times New Roman" w:cs="Times New Roman"/>
          <w:b/>
          <w:bCs/>
          <w:sz w:val="24"/>
          <w:szCs w:val="24"/>
        </w:rPr>
      </w:pPr>
      <w:r w:rsidRPr="00861B45">
        <w:rPr>
          <w:rFonts w:ascii="Times New Roman" w:hAnsi="Times New Roman" w:cs="Times New Roman"/>
          <w:b/>
          <w:bCs/>
          <w:sz w:val="24"/>
          <w:szCs w:val="24"/>
        </w:rPr>
        <w:t>Section A ( Short Answer Type)</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1. Define Plasma membrane.</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2. Describe Robertson s unit membrane model of plama membrane.</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3 . Defferentiate between active and passive transport machenism.</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4 . What is the carrier proteins.</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5 . What is the Signal hypothesis.</w:t>
      </w:r>
    </w:p>
    <w:p w:rsidR="00A76470" w:rsidRPr="00861B45" w:rsidRDefault="00A76470" w:rsidP="008B7468">
      <w:pPr>
        <w:autoSpaceDE w:val="0"/>
        <w:autoSpaceDN w:val="0"/>
        <w:adjustRightInd w:val="0"/>
        <w:spacing w:after="0" w:line="360" w:lineRule="auto"/>
        <w:rPr>
          <w:rFonts w:ascii="Times New Roman" w:hAnsi="Times New Roman" w:cs="Times New Roman"/>
          <w:b/>
          <w:bCs/>
          <w:sz w:val="24"/>
          <w:szCs w:val="24"/>
        </w:rPr>
      </w:pPr>
      <w:r w:rsidRPr="00861B45">
        <w:rPr>
          <w:rFonts w:ascii="Times New Roman" w:hAnsi="Times New Roman" w:cs="Times New Roman"/>
          <w:b/>
          <w:bCs/>
          <w:sz w:val="24"/>
          <w:szCs w:val="24"/>
        </w:rPr>
        <w:t>Section B ( Long Answer Type)</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1. Explain the Fluid mosaic model in detail.</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2. What are the functions of plasma membrane.</w:t>
      </w:r>
    </w:p>
    <w:p w:rsidR="00A76470" w:rsidRPr="00861B45" w:rsidRDefault="00A76470" w:rsidP="008B7468">
      <w:pPr>
        <w:autoSpaceDE w:val="0"/>
        <w:autoSpaceDN w:val="0"/>
        <w:adjustRightInd w:val="0"/>
        <w:spacing w:after="0" w:line="360" w:lineRule="auto"/>
        <w:rPr>
          <w:rFonts w:ascii="Times New Roman" w:hAnsi="Times New Roman" w:cs="Times New Roman"/>
          <w:sz w:val="24"/>
          <w:szCs w:val="24"/>
        </w:rPr>
      </w:pPr>
      <w:r w:rsidRPr="00861B45">
        <w:rPr>
          <w:rFonts w:ascii="Times New Roman" w:hAnsi="Times New Roman" w:cs="Times New Roman"/>
          <w:sz w:val="24"/>
          <w:szCs w:val="24"/>
        </w:rPr>
        <w:t>3. Defferentiate between RER and SER.</w:t>
      </w:r>
    </w:p>
    <w:p w:rsidR="00A76470" w:rsidRPr="00861B45" w:rsidRDefault="00A76470"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 xml:space="preserve">4. Give an account of function of ER. </w:t>
      </w:r>
    </w:p>
    <w:p w:rsidR="00A76470" w:rsidRPr="00861B45" w:rsidRDefault="00A76470" w:rsidP="008B7468">
      <w:pPr>
        <w:autoSpaceDE w:val="0"/>
        <w:autoSpaceDN w:val="0"/>
        <w:adjustRightInd w:val="0"/>
        <w:spacing w:after="0" w:line="360" w:lineRule="auto"/>
        <w:jc w:val="both"/>
        <w:rPr>
          <w:rFonts w:ascii="Times New Roman" w:hAnsi="Times New Roman" w:cs="Times New Roman"/>
          <w:sz w:val="24"/>
          <w:szCs w:val="24"/>
        </w:rPr>
      </w:pPr>
      <w:r w:rsidRPr="00861B45">
        <w:rPr>
          <w:rFonts w:ascii="Times New Roman" w:hAnsi="Times New Roman" w:cs="Times New Roman"/>
          <w:sz w:val="24"/>
          <w:szCs w:val="24"/>
        </w:rPr>
        <w:t>5. Explain Signal transduction in detail.</w:t>
      </w:r>
    </w:p>
    <w:p w:rsidR="008B7468" w:rsidRDefault="008B7468" w:rsidP="00A76470">
      <w:pPr>
        <w:autoSpaceDE w:val="0"/>
        <w:autoSpaceDN w:val="0"/>
        <w:adjustRightInd w:val="0"/>
        <w:spacing w:after="0" w:line="240" w:lineRule="auto"/>
        <w:rPr>
          <w:rFonts w:ascii="Times New Roman" w:hAnsi="Times New Roman" w:cs="Times New Roman"/>
          <w:b/>
          <w:bCs/>
          <w:sz w:val="24"/>
          <w:szCs w:val="24"/>
        </w:rPr>
      </w:pPr>
    </w:p>
    <w:p w:rsidR="00A76470" w:rsidRPr="00861B45" w:rsidRDefault="00A76470" w:rsidP="00A76470">
      <w:pPr>
        <w:autoSpaceDE w:val="0"/>
        <w:autoSpaceDN w:val="0"/>
        <w:adjustRightInd w:val="0"/>
        <w:spacing w:after="0" w:line="240" w:lineRule="auto"/>
        <w:rPr>
          <w:rFonts w:ascii="Times New Roman" w:hAnsi="Times New Roman" w:cs="Times New Roman"/>
          <w:b/>
          <w:bCs/>
          <w:sz w:val="24"/>
          <w:szCs w:val="24"/>
        </w:rPr>
      </w:pPr>
      <w:r w:rsidRPr="00861B45">
        <w:rPr>
          <w:rFonts w:ascii="Times New Roman" w:hAnsi="Times New Roman" w:cs="Times New Roman"/>
          <w:b/>
          <w:bCs/>
          <w:sz w:val="24"/>
          <w:szCs w:val="24"/>
        </w:rPr>
        <w:t>References</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Campbell, Essential Biology (Abridged), Cambridge.</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Starr &amp; Taggart, Biology : The Unity and Diversity of Life.</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Lehninger : Principles of Biochemistry.</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Lubert Stinger : Biochemistry</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Donald Voet &amp; Judith.G.Voet – Biochemistry.</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Murary : Harper’s Biochemistry</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Geoffry.M Cooper and Robert.E.Hansmann : The Cell</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McDaneld TG. MicroRNA: Mechanism of gene regulation and</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hAnsi="Times New Roman" w:cs="Times New Roman"/>
          <w:sz w:val="24"/>
          <w:szCs w:val="24"/>
        </w:rPr>
        <w:t>application to livestock.J. Anim. Sci. 2009. 87(E. Suppl.):E21–E28.</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eastAsia="Arial Unicode MS" w:hAnsi="Times New Roman" w:cs="Times New Roman"/>
          <w:sz w:val="24"/>
          <w:szCs w:val="24"/>
        </w:rPr>
        <w:t></w:t>
      </w:r>
      <w:r w:rsidRPr="00861B45">
        <w:rPr>
          <w:rFonts w:ascii="Times New Roman" w:eastAsia="SymbolMT" w:hAnsi="Times New Roman" w:cs="Times New Roman"/>
          <w:sz w:val="24"/>
          <w:szCs w:val="24"/>
        </w:rPr>
        <w:t xml:space="preserve"> </w:t>
      </w:r>
      <w:r w:rsidRPr="00861B45">
        <w:rPr>
          <w:rFonts w:ascii="Times New Roman" w:hAnsi="Times New Roman" w:cs="Times New Roman"/>
          <w:sz w:val="24"/>
          <w:szCs w:val="24"/>
        </w:rPr>
        <w:t>Watson et al. Molecular Biology of the Gene, Sixth Edition, 2008.</w:t>
      </w:r>
    </w:p>
    <w:p w:rsidR="00A76470" w:rsidRPr="00861B45" w:rsidRDefault="00A76470" w:rsidP="00A76470">
      <w:pPr>
        <w:autoSpaceDE w:val="0"/>
        <w:autoSpaceDN w:val="0"/>
        <w:adjustRightInd w:val="0"/>
        <w:spacing w:after="0" w:line="240" w:lineRule="auto"/>
        <w:rPr>
          <w:rFonts w:ascii="Times New Roman" w:hAnsi="Times New Roman" w:cs="Times New Roman"/>
          <w:sz w:val="24"/>
          <w:szCs w:val="24"/>
        </w:rPr>
      </w:pPr>
      <w:r w:rsidRPr="00861B45">
        <w:rPr>
          <w:rFonts w:ascii="Times New Roman" w:hAnsi="Times New Roman" w:cs="Times New Roman"/>
          <w:sz w:val="24"/>
          <w:szCs w:val="24"/>
        </w:rPr>
        <w:t>Watson JD, Baker TA, Bell SP, Gann A, Levine M, Losick R.</w:t>
      </w:r>
    </w:p>
    <w:p w:rsidR="00A76470" w:rsidRPr="00861B45" w:rsidRDefault="00A76470" w:rsidP="00A76470">
      <w:pPr>
        <w:autoSpaceDE w:val="0"/>
        <w:autoSpaceDN w:val="0"/>
        <w:adjustRightInd w:val="0"/>
        <w:spacing w:after="0" w:line="240" w:lineRule="auto"/>
        <w:jc w:val="both"/>
        <w:rPr>
          <w:rFonts w:ascii="Times New Roman" w:hAnsi="Times New Roman" w:cs="Times New Roman"/>
          <w:sz w:val="24"/>
          <w:szCs w:val="24"/>
        </w:rPr>
      </w:pPr>
      <w:r w:rsidRPr="00861B45">
        <w:rPr>
          <w:rFonts w:ascii="Times New Roman" w:hAnsi="Times New Roman" w:cs="Times New Roman"/>
          <w:sz w:val="24"/>
          <w:szCs w:val="24"/>
        </w:rPr>
        <w:t>(Benjamin Cummings, San Francisco).</w:t>
      </w:r>
    </w:p>
    <w:sectPr w:rsidR="00A76470" w:rsidRPr="00861B45" w:rsidSect="00A414A6">
      <w:footerReference w:type="default" r:id="rId16"/>
      <w:pgSz w:w="12240" w:h="15840"/>
      <w:pgMar w:top="864" w:right="720"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4EF" w:rsidRDefault="00CB54EF" w:rsidP="00607579">
      <w:pPr>
        <w:spacing w:after="0" w:line="240" w:lineRule="auto"/>
      </w:pPr>
      <w:r>
        <w:separator/>
      </w:r>
    </w:p>
  </w:endnote>
  <w:endnote w:type="continuationSeparator" w:id="1">
    <w:p w:rsidR="00CB54EF" w:rsidRDefault="00CB54EF" w:rsidP="006075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Kokil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579" w:rsidRDefault="00607579">
    <w:pPr>
      <w:pStyle w:val="Footer"/>
    </w:pPr>
    <w:r>
      <w:t>Dr.R.KANNAN, HOD,PG &amp; RESEARCH DEPARTMENT OF ZOOLOGY, PERIYAR ARTS COLLEGE, CUDDALORE-1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4EF" w:rsidRDefault="00CB54EF" w:rsidP="00607579">
      <w:pPr>
        <w:spacing w:after="0" w:line="240" w:lineRule="auto"/>
      </w:pPr>
      <w:r>
        <w:separator/>
      </w:r>
    </w:p>
  </w:footnote>
  <w:footnote w:type="continuationSeparator" w:id="1">
    <w:p w:rsidR="00CB54EF" w:rsidRDefault="00CB54EF" w:rsidP="0060757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414A6"/>
    <w:rsid w:val="00007C1B"/>
    <w:rsid w:val="00041039"/>
    <w:rsid w:val="004E5B5E"/>
    <w:rsid w:val="005765B0"/>
    <w:rsid w:val="005A7765"/>
    <w:rsid w:val="00607579"/>
    <w:rsid w:val="00861B45"/>
    <w:rsid w:val="008B68AA"/>
    <w:rsid w:val="008B7468"/>
    <w:rsid w:val="00A414A6"/>
    <w:rsid w:val="00A74551"/>
    <w:rsid w:val="00A76470"/>
    <w:rsid w:val="00B62925"/>
    <w:rsid w:val="00C05EA2"/>
    <w:rsid w:val="00CB54EF"/>
    <w:rsid w:val="00E0456C"/>
    <w:rsid w:val="00F34EE4"/>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B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4A6"/>
    <w:rPr>
      <w:rFonts w:ascii="Tahoma" w:hAnsi="Tahoma" w:cs="Tahoma"/>
      <w:sz w:val="16"/>
      <w:szCs w:val="16"/>
    </w:rPr>
  </w:style>
  <w:style w:type="table" w:styleId="TableGrid">
    <w:name w:val="Table Grid"/>
    <w:basedOn w:val="TableNormal"/>
    <w:uiPriority w:val="59"/>
    <w:rsid w:val="005A77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07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07579"/>
  </w:style>
  <w:style w:type="paragraph" w:styleId="Footer">
    <w:name w:val="footer"/>
    <w:basedOn w:val="Normal"/>
    <w:link w:val="FooterChar"/>
    <w:uiPriority w:val="99"/>
    <w:semiHidden/>
    <w:unhideWhenUsed/>
    <w:rsid w:val="006075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075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17</Pages>
  <Words>4795</Words>
  <Characters>27335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system1</dc:creator>
  <cp:keywords/>
  <dc:description/>
  <cp:lastModifiedBy>system1</cp:lastModifiedBy>
  <cp:revision>8</cp:revision>
  <dcterms:created xsi:type="dcterms:W3CDTF">2020-12-13T16:46:00Z</dcterms:created>
  <dcterms:modified xsi:type="dcterms:W3CDTF">2020-12-14T18:14:00Z</dcterms:modified>
</cp:coreProperties>
</file>